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0B5066" w14:paraId="09EC4AF3" w14:textId="77777777" w:rsidTr="00215ADD">
        <w:tc>
          <w:tcPr>
            <w:tcW w:w="509" w:type="dxa"/>
          </w:tcPr>
          <w:p w14:paraId="5B0C52AF" w14:textId="77777777" w:rsidR="00672BFD" w:rsidRPr="000B5066"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0B5066">
              <w:rPr>
                <w:rFonts w:ascii="Times New Roman" w:eastAsia="黑体" w:hAnsi="Times New Roman"/>
                <w:sz w:val="21"/>
                <w:szCs w:val="21"/>
              </w:rPr>
              <w:t>ICS</w:t>
            </w:r>
            <w:r w:rsidRPr="000B5066">
              <w:rPr>
                <w:rFonts w:ascii="黑体" w:eastAsia="黑体" w:hAnsi="黑体"/>
                <w:sz w:val="21"/>
                <w:szCs w:val="21"/>
              </w:rPr>
              <w:t xml:space="preserve"> </w:t>
            </w:r>
            <w:r w:rsidR="006A25E5" w:rsidRPr="000B5066">
              <w:rPr>
                <w:rFonts w:ascii="黑体" w:eastAsia="黑体" w:hAnsi="黑体"/>
                <w:sz w:val="21"/>
                <w:szCs w:val="21"/>
              </w:rPr>
              <w:t xml:space="preserve"> </w:t>
            </w:r>
          </w:p>
        </w:tc>
        <w:tc>
          <w:tcPr>
            <w:tcW w:w="8855" w:type="dxa"/>
          </w:tcPr>
          <w:p w14:paraId="02CCE7FB" w14:textId="731ACE4B" w:rsidR="00672BFD" w:rsidRPr="000B5066"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0B5066">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0B5066">
              <w:rPr>
                <w:rFonts w:ascii="黑体" w:eastAsia="黑体" w:hAnsi="黑体"/>
                <w:sz w:val="21"/>
                <w:szCs w:val="21"/>
              </w:rPr>
              <w:instrText xml:space="preserve"> FORMTEXT </w:instrText>
            </w:r>
            <w:r w:rsidRPr="000B5066">
              <w:rPr>
                <w:rFonts w:ascii="黑体" w:eastAsia="黑体" w:hAnsi="黑体"/>
                <w:sz w:val="21"/>
                <w:szCs w:val="21"/>
              </w:rPr>
            </w:r>
            <w:r w:rsidRPr="000B5066">
              <w:rPr>
                <w:rFonts w:ascii="黑体" w:eastAsia="黑体" w:hAnsi="黑体"/>
                <w:sz w:val="21"/>
                <w:szCs w:val="21"/>
              </w:rPr>
              <w:fldChar w:fldCharType="separate"/>
            </w:r>
            <w:r w:rsidR="00011A30" w:rsidRPr="000B5066">
              <w:rPr>
                <w:rFonts w:ascii="黑体" w:eastAsia="黑体" w:hAnsi="黑体"/>
                <w:sz w:val="21"/>
                <w:szCs w:val="21"/>
              </w:rPr>
              <w:t> </w:t>
            </w:r>
            <w:r w:rsidR="00011A30" w:rsidRPr="000B5066">
              <w:rPr>
                <w:rFonts w:ascii="黑体" w:eastAsia="黑体" w:hAnsi="黑体"/>
                <w:sz w:val="21"/>
                <w:szCs w:val="21"/>
              </w:rPr>
              <w:t> </w:t>
            </w:r>
            <w:r w:rsidR="00011A30" w:rsidRPr="000B5066">
              <w:rPr>
                <w:rFonts w:ascii="黑体" w:eastAsia="黑体" w:hAnsi="黑体"/>
                <w:sz w:val="21"/>
                <w:szCs w:val="21"/>
              </w:rPr>
              <w:t> </w:t>
            </w:r>
            <w:r w:rsidR="00011A30" w:rsidRPr="000B5066">
              <w:rPr>
                <w:rFonts w:ascii="黑体" w:eastAsia="黑体" w:hAnsi="黑体"/>
                <w:sz w:val="21"/>
                <w:szCs w:val="21"/>
              </w:rPr>
              <w:t> </w:t>
            </w:r>
            <w:r w:rsidR="00011A30" w:rsidRPr="000B5066">
              <w:rPr>
                <w:rFonts w:ascii="黑体" w:eastAsia="黑体" w:hAnsi="黑体"/>
                <w:sz w:val="21"/>
                <w:szCs w:val="21"/>
              </w:rPr>
              <w:t> </w:t>
            </w:r>
            <w:r w:rsidRPr="000B5066">
              <w:rPr>
                <w:rFonts w:ascii="黑体" w:eastAsia="黑体" w:hAnsi="黑体"/>
                <w:sz w:val="21"/>
                <w:szCs w:val="21"/>
              </w:rPr>
              <w:fldChar w:fldCharType="end"/>
            </w:r>
            <w:bookmarkEnd w:id="0"/>
          </w:p>
        </w:tc>
      </w:tr>
      <w:tr w:rsidR="007B7453" w:rsidRPr="000B5066" w14:paraId="2AFAD9E4" w14:textId="77777777" w:rsidTr="00215ADD">
        <w:tc>
          <w:tcPr>
            <w:tcW w:w="509" w:type="dxa"/>
          </w:tcPr>
          <w:p w14:paraId="4903F9B0" w14:textId="77777777" w:rsidR="00672BFD" w:rsidRPr="000B5066"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0B5066">
              <w:rPr>
                <w:rFonts w:ascii="Times New Roman" w:eastAsia="黑体" w:hAnsi="Times New Roman"/>
                <w:sz w:val="21"/>
                <w:szCs w:val="21"/>
              </w:rPr>
              <w:t>CCS</w:t>
            </w:r>
            <w:r w:rsidR="0024666E" w:rsidRPr="000B5066">
              <w:rPr>
                <w:rFonts w:ascii="Times New Roman" w:eastAsia="黑体" w:hAnsi="Times New Roman"/>
                <w:sz w:val="21"/>
                <w:szCs w:val="21"/>
              </w:rPr>
              <w:t xml:space="preserve"> </w:t>
            </w:r>
            <w:r w:rsidRPr="000B5066">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RPr="000B5066" w14:paraId="52F3738D" w14:textId="77777777" w:rsidTr="008A173B">
              <w:trPr>
                <w:trHeight w:hRule="exact" w:val="1021"/>
              </w:trPr>
              <w:tc>
                <w:tcPr>
                  <w:tcW w:w="9242" w:type="dxa"/>
                  <w:vAlign w:val="center"/>
                </w:tcPr>
                <w:p w14:paraId="388EA241" w14:textId="7D4A3F31" w:rsidR="000F4050" w:rsidRPr="000B5066" w:rsidRDefault="007B6032" w:rsidP="005874DF">
                  <w:pPr>
                    <w:pStyle w:val="affff5"/>
                    <w:framePr w:w="0" w:hRule="auto" w:wrap="auto" w:hAnchor="text" w:xAlign="left" w:yAlign="inline" w:anchorLock="0"/>
                    <w:ind w:left="420" w:right="624"/>
                    <w:rPr>
                      <w:rFonts w:ascii="宋体" w:hAnsi="宋体" w:hint="eastAsia"/>
                      <w:sz w:val="28"/>
                      <w:szCs w:val="28"/>
                    </w:rPr>
                  </w:pPr>
                  <w:r w:rsidRPr="000B5066">
                    <w:rPr>
                      <w:noProof/>
                    </w:rPr>
                    <w:drawing>
                      <wp:inline distT="0" distB="0" distL="0" distR="0" wp14:anchorId="330BD349" wp14:editId="67B57674">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0B5066">
                    <w:rPr>
                      <w:noProof/>
                    </w:rPr>
                    <w:drawing>
                      <wp:inline distT="0" distB="0" distL="0" distR="0" wp14:anchorId="378E1F4D" wp14:editId="66DEA9E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0B5066">
                    <w:rPr>
                      <w:sz w:val="21"/>
                      <w:szCs w:val="21"/>
                    </w:rPr>
                    <w:t xml:space="preserve"> </w:t>
                  </w:r>
                  <w:r w:rsidR="009C3257" w:rsidRPr="000B5066">
                    <w:fldChar w:fldCharType="begin">
                      <w:ffData>
                        <w:name w:val="c1"/>
                        <w:enabled/>
                        <w:calcOnExit w:val="0"/>
                        <w:textInput>
                          <w:maxLength w:val="7"/>
                        </w:textInput>
                      </w:ffData>
                    </w:fldChar>
                  </w:r>
                  <w:bookmarkStart w:id="1" w:name="c1"/>
                  <w:r w:rsidR="009C3257" w:rsidRPr="000B5066">
                    <w:instrText xml:space="preserve"> FORMTEXT </w:instrText>
                  </w:r>
                  <w:r w:rsidR="009C3257" w:rsidRPr="000B5066">
                    <w:fldChar w:fldCharType="separate"/>
                  </w:r>
                  <w:r w:rsidR="001118DF" w:rsidRPr="000B5066">
                    <w:rPr>
                      <w:rFonts w:hint="eastAsia"/>
                    </w:rPr>
                    <w:t>CPHA</w:t>
                  </w:r>
                  <w:r w:rsidR="009C3257" w:rsidRPr="000B5066">
                    <w:fldChar w:fldCharType="end"/>
                  </w:r>
                  <w:bookmarkEnd w:id="1"/>
                </w:p>
              </w:tc>
            </w:tr>
          </w:tbl>
          <w:p w14:paraId="60A4BD31" w14:textId="77777777" w:rsidR="00FB231D" w:rsidRPr="000B5066"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0B5066">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0B5066">
              <w:rPr>
                <w:rFonts w:ascii="黑体" w:eastAsia="黑体" w:hAnsi="黑体"/>
                <w:sz w:val="21"/>
                <w:szCs w:val="21"/>
              </w:rPr>
              <w:instrText xml:space="preserve"> FORMTEXT </w:instrText>
            </w:r>
            <w:r w:rsidRPr="000B5066">
              <w:rPr>
                <w:rFonts w:ascii="黑体" w:eastAsia="黑体" w:hAnsi="黑体"/>
                <w:sz w:val="21"/>
                <w:szCs w:val="21"/>
              </w:rPr>
            </w:r>
            <w:r w:rsidRPr="000B5066">
              <w:rPr>
                <w:rFonts w:ascii="黑体" w:eastAsia="黑体" w:hAnsi="黑体"/>
                <w:sz w:val="21"/>
                <w:szCs w:val="21"/>
              </w:rPr>
              <w:fldChar w:fldCharType="separate"/>
            </w:r>
            <w:r w:rsidR="00215ADD" w:rsidRPr="000B5066">
              <w:rPr>
                <w:rFonts w:ascii="黑体" w:eastAsia="黑体" w:hAnsi="黑体"/>
                <w:sz w:val="21"/>
                <w:szCs w:val="21"/>
              </w:rPr>
              <w:t>点击此处添加CCS号</w:t>
            </w:r>
            <w:r w:rsidRPr="000B5066">
              <w:rPr>
                <w:rFonts w:ascii="黑体" w:eastAsia="黑体" w:hAnsi="黑体"/>
                <w:sz w:val="21"/>
                <w:szCs w:val="21"/>
              </w:rPr>
              <w:fldChar w:fldCharType="end"/>
            </w:r>
            <w:bookmarkEnd w:id="2"/>
          </w:p>
        </w:tc>
      </w:tr>
    </w:tbl>
    <w:bookmarkStart w:id="3" w:name="_Hlk26473981"/>
    <w:p w14:paraId="7485D88A" w14:textId="268CF134" w:rsidR="0000040A" w:rsidRPr="000B5066"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0B5066">
        <w:rPr>
          <w:rFonts w:ascii="黑体" w:eastAsia="黑体"/>
          <w:b w:val="0"/>
          <w:w w:val="100"/>
          <w:sz w:val="48"/>
        </w:rPr>
        <w:fldChar w:fldCharType="begin">
          <w:ffData>
            <w:name w:val="c2"/>
            <w:enabled/>
            <w:calcOnExit w:val="0"/>
            <w:textInput/>
          </w:ffData>
        </w:fldChar>
      </w:r>
      <w:bookmarkStart w:id="4" w:name="c2"/>
      <w:r w:rsidRPr="000B5066">
        <w:rPr>
          <w:rFonts w:ascii="黑体" w:eastAsia="黑体"/>
          <w:b w:val="0"/>
          <w:w w:val="100"/>
          <w:sz w:val="48"/>
        </w:rPr>
        <w:instrText xml:space="preserve"> FORMTEXT </w:instrText>
      </w:r>
      <w:r w:rsidRPr="000B5066">
        <w:rPr>
          <w:rFonts w:ascii="黑体" w:eastAsia="黑体"/>
          <w:b w:val="0"/>
          <w:w w:val="100"/>
          <w:sz w:val="48"/>
        </w:rPr>
      </w:r>
      <w:r w:rsidRPr="000B5066">
        <w:rPr>
          <w:rFonts w:ascii="黑体" w:eastAsia="黑体"/>
          <w:b w:val="0"/>
          <w:w w:val="100"/>
          <w:sz w:val="48"/>
        </w:rPr>
        <w:fldChar w:fldCharType="separate"/>
      </w:r>
      <w:r w:rsidR="001118DF" w:rsidRPr="000B5066">
        <w:rPr>
          <w:rFonts w:ascii="黑体" w:eastAsia="黑体" w:hint="eastAsia"/>
          <w:b w:val="0"/>
          <w:w w:val="100"/>
          <w:sz w:val="48"/>
        </w:rPr>
        <w:t>中国港口协会</w:t>
      </w:r>
      <w:r w:rsidRPr="000B5066">
        <w:rPr>
          <w:rFonts w:ascii="黑体" w:eastAsia="黑体"/>
          <w:b w:val="0"/>
          <w:w w:val="100"/>
          <w:sz w:val="48"/>
        </w:rPr>
        <w:fldChar w:fldCharType="end"/>
      </w:r>
      <w:bookmarkEnd w:id="4"/>
      <w:r w:rsidR="00AE2A69" w:rsidRPr="000B5066">
        <w:rPr>
          <w:rFonts w:ascii="黑体" w:eastAsia="黑体" w:hint="eastAsia"/>
          <w:b w:val="0"/>
          <w:w w:val="100"/>
          <w:sz w:val="48"/>
        </w:rPr>
        <w:t>团体</w:t>
      </w:r>
      <w:r w:rsidRPr="000B5066">
        <w:rPr>
          <w:rFonts w:ascii="黑体" w:eastAsia="黑体" w:hAnsi="黑体" w:hint="eastAsia"/>
          <w:b w:val="0"/>
          <w:bCs w:val="0"/>
          <w:w w:val="100"/>
          <w:sz w:val="48"/>
          <w:szCs w:val="48"/>
        </w:rPr>
        <w:t>标准</w:t>
      </w:r>
    </w:p>
    <w:bookmarkEnd w:id="3"/>
    <w:p w14:paraId="4DD128BB" w14:textId="77777777" w:rsidR="00AA456B" w:rsidRPr="000B5066" w:rsidRDefault="00AE2A69" w:rsidP="00A952D7">
      <w:pPr>
        <w:pStyle w:val="affffffffff3"/>
        <w:framePr w:wrap="auto"/>
      </w:pPr>
      <w:r w:rsidRPr="000B5066">
        <w:t>T/</w:t>
      </w:r>
      <w:r w:rsidR="00EB31ED" w:rsidRPr="000B5066">
        <w:fldChar w:fldCharType="begin">
          <w:ffData>
            <w:name w:val="文字1"/>
            <w:enabled/>
            <w:calcOnExit w:val="0"/>
            <w:textInput>
              <w:default w:val="XXX"/>
            </w:textInput>
          </w:ffData>
        </w:fldChar>
      </w:r>
      <w:bookmarkStart w:id="5" w:name="文字1"/>
      <w:r w:rsidR="00EB31ED" w:rsidRPr="000B5066">
        <w:instrText xml:space="preserve"> FORMTEXT </w:instrText>
      </w:r>
      <w:r w:rsidR="00EB31ED" w:rsidRPr="000B5066">
        <w:fldChar w:fldCharType="separate"/>
      </w:r>
      <w:r w:rsidR="00DB286E" w:rsidRPr="000B5066">
        <w:t> </w:t>
      </w:r>
      <w:r w:rsidR="00DB286E" w:rsidRPr="000B5066">
        <w:t> </w:t>
      </w:r>
      <w:r w:rsidR="00DB286E" w:rsidRPr="000B5066">
        <w:t> </w:t>
      </w:r>
      <w:r w:rsidR="00DB286E" w:rsidRPr="000B5066">
        <w:t> </w:t>
      </w:r>
      <w:r w:rsidR="00DB286E" w:rsidRPr="000B5066">
        <w:t> </w:t>
      </w:r>
      <w:r w:rsidR="00EB31ED" w:rsidRPr="000B5066">
        <w:fldChar w:fldCharType="end"/>
      </w:r>
      <w:bookmarkEnd w:id="5"/>
      <w:r w:rsidR="00634D9E" w:rsidRPr="000B5066">
        <w:t xml:space="preserve"> </w:t>
      </w:r>
      <w:r w:rsidR="00EB31ED" w:rsidRPr="000B5066">
        <w:fldChar w:fldCharType="begin">
          <w:ffData>
            <w:name w:val="NSTD_CODE_F"/>
            <w:enabled/>
            <w:calcOnExit w:val="0"/>
            <w:textInput>
              <w:default w:val="XXXX"/>
            </w:textInput>
          </w:ffData>
        </w:fldChar>
      </w:r>
      <w:bookmarkStart w:id="6" w:name="NSTD_CODE_F"/>
      <w:r w:rsidR="00EB31ED" w:rsidRPr="000B5066">
        <w:instrText xml:space="preserve"> FORMTEXT </w:instrText>
      </w:r>
      <w:r w:rsidR="00EB31ED" w:rsidRPr="000B5066">
        <w:fldChar w:fldCharType="separate"/>
      </w:r>
      <w:r w:rsidR="00EB31ED" w:rsidRPr="000B5066">
        <w:t>XXXX</w:t>
      </w:r>
      <w:r w:rsidR="00EB31ED" w:rsidRPr="000B5066">
        <w:fldChar w:fldCharType="end"/>
      </w:r>
      <w:bookmarkEnd w:id="6"/>
      <w:r w:rsidR="004644A6" w:rsidRPr="000B5066">
        <w:rPr>
          <w:rFonts w:hAnsi="黑体"/>
        </w:rPr>
        <w:t>—</w:t>
      </w:r>
      <w:r w:rsidR="00087A77" w:rsidRPr="000B5066">
        <w:fldChar w:fldCharType="begin">
          <w:ffData>
            <w:name w:val="NSTD_CODE_B"/>
            <w:enabled/>
            <w:calcOnExit w:val="0"/>
            <w:textInput>
              <w:default w:val="XXXX"/>
            </w:textInput>
          </w:ffData>
        </w:fldChar>
      </w:r>
      <w:bookmarkStart w:id="7" w:name="NSTD_CODE_B"/>
      <w:r w:rsidR="00087A77" w:rsidRPr="000B5066">
        <w:instrText xml:space="preserve"> FORMTEXT </w:instrText>
      </w:r>
      <w:r w:rsidR="00087A77" w:rsidRPr="000B5066">
        <w:fldChar w:fldCharType="separate"/>
      </w:r>
      <w:r w:rsidR="00087A77" w:rsidRPr="000B5066">
        <w:t>XXXX</w:t>
      </w:r>
      <w:r w:rsidR="00087A77" w:rsidRPr="000B5066">
        <w:fldChar w:fldCharType="end"/>
      </w:r>
      <w:bookmarkEnd w:id="7"/>
    </w:p>
    <w:p w14:paraId="6C147ED9" w14:textId="77777777" w:rsidR="00E846C8" w:rsidRPr="000B5066" w:rsidRDefault="00087A77" w:rsidP="00A952D7">
      <w:pPr>
        <w:pStyle w:val="affffffffff4"/>
        <w:framePr w:wrap="auto"/>
        <w:rPr>
          <w:rFonts w:hAnsi="黑体" w:hint="eastAsia"/>
        </w:rPr>
      </w:pPr>
      <w:r w:rsidRPr="000B5066">
        <w:rPr>
          <w:rFonts w:hAnsi="黑体"/>
        </w:rPr>
        <w:fldChar w:fldCharType="begin">
          <w:ffData>
            <w:name w:val="OSTD_CODE"/>
            <w:enabled/>
            <w:calcOnExit w:val="0"/>
            <w:textInput/>
          </w:ffData>
        </w:fldChar>
      </w:r>
      <w:bookmarkStart w:id="8" w:name="OSTD_CODE"/>
      <w:r w:rsidRPr="000B5066">
        <w:rPr>
          <w:rFonts w:hAnsi="黑体"/>
        </w:rPr>
        <w:instrText xml:space="preserve"> FORMTEXT </w:instrText>
      </w:r>
      <w:r w:rsidRPr="000B5066">
        <w:rPr>
          <w:rFonts w:hAnsi="黑体"/>
        </w:rPr>
      </w:r>
      <w:r w:rsidRPr="000B5066">
        <w:rPr>
          <w:rFonts w:hAnsi="黑体"/>
        </w:rPr>
        <w:fldChar w:fldCharType="separate"/>
      </w:r>
      <w:r w:rsidR="00942BF1" w:rsidRPr="000B5066">
        <w:rPr>
          <w:rFonts w:hAnsi="黑体"/>
        </w:rPr>
        <w:t> </w:t>
      </w:r>
      <w:r w:rsidR="00942BF1" w:rsidRPr="000B5066">
        <w:rPr>
          <w:rFonts w:hAnsi="黑体"/>
        </w:rPr>
        <w:t> </w:t>
      </w:r>
      <w:r w:rsidR="00942BF1" w:rsidRPr="000B5066">
        <w:rPr>
          <w:rFonts w:hAnsi="黑体"/>
        </w:rPr>
        <w:t> </w:t>
      </w:r>
      <w:r w:rsidR="00942BF1" w:rsidRPr="000B5066">
        <w:rPr>
          <w:rFonts w:hAnsi="黑体"/>
        </w:rPr>
        <w:t> </w:t>
      </w:r>
      <w:r w:rsidR="00942BF1" w:rsidRPr="000B5066">
        <w:rPr>
          <w:rFonts w:hAnsi="黑体"/>
        </w:rPr>
        <w:t> </w:t>
      </w:r>
      <w:r w:rsidRPr="000B5066">
        <w:rPr>
          <w:rFonts w:hAnsi="黑体"/>
        </w:rPr>
        <w:fldChar w:fldCharType="end"/>
      </w:r>
      <w:bookmarkEnd w:id="8"/>
    </w:p>
    <w:p w14:paraId="695340C4" w14:textId="77777777" w:rsidR="008F70BD" w:rsidRPr="000B5066" w:rsidRDefault="007439EB" w:rsidP="007B7453">
      <w:pPr>
        <w:spacing w:line="240" w:lineRule="auto"/>
        <w:rPr>
          <w:rFonts w:ascii="黑体" w:eastAsia="黑体" w:hAnsi="黑体" w:hint="eastAsia"/>
          <w:kern w:val="0"/>
          <w:sz w:val="10"/>
          <w:szCs w:val="10"/>
        </w:rPr>
      </w:pPr>
      <w:r w:rsidRPr="000B5066">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C61A030" wp14:editId="084B13E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C6213"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9E89BCF" w14:textId="77777777" w:rsidR="006816A4" w:rsidRPr="000B5066"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BAE30AA" w14:textId="3A812C66" w:rsidR="006816A4" w:rsidRPr="000B5066" w:rsidRDefault="00562308" w:rsidP="00463B77">
      <w:pPr>
        <w:pStyle w:val="affffffffff5"/>
        <w:framePr w:h="6974" w:hRule="exact" w:wrap="around" w:x="1419" w:anchorLock="1"/>
        <w:rPr>
          <w:rFonts w:hint="eastAsia"/>
        </w:rPr>
      </w:pPr>
      <w:r w:rsidRPr="000B5066">
        <w:fldChar w:fldCharType="begin">
          <w:ffData>
            <w:name w:val="CSTD_NAME"/>
            <w:enabled/>
            <w:calcOnExit w:val="0"/>
            <w:textInput>
              <w:default w:val="点击此处添加标准名称"/>
            </w:textInput>
          </w:ffData>
        </w:fldChar>
      </w:r>
      <w:bookmarkStart w:id="9" w:name="CSTD_NAME"/>
      <w:r w:rsidRPr="000B5066">
        <w:instrText xml:space="preserve"> FORMTEXT </w:instrText>
      </w:r>
      <w:r w:rsidRPr="000B5066">
        <w:fldChar w:fldCharType="separate"/>
      </w:r>
      <w:r w:rsidR="001118DF" w:rsidRPr="000B5066">
        <w:rPr>
          <w:rFonts w:hint="eastAsia"/>
        </w:rPr>
        <w:t>港口主数据 第1部分 总则</w:t>
      </w:r>
      <w:r w:rsidRPr="000B5066">
        <w:fldChar w:fldCharType="end"/>
      </w:r>
      <w:bookmarkEnd w:id="9"/>
    </w:p>
    <w:p w14:paraId="548DA2C7" w14:textId="77777777" w:rsidR="00815419" w:rsidRPr="000B5066" w:rsidRDefault="00815419" w:rsidP="00324EDD">
      <w:pPr>
        <w:framePr w:w="9639" w:h="6974" w:hRule="exact" w:wrap="around" w:vAnchor="page" w:hAnchor="page" w:x="1419" w:y="6408" w:anchorLock="1"/>
        <w:ind w:left="-1418"/>
      </w:pPr>
    </w:p>
    <w:p w14:paraId="58AA8EE6" w14:textId="182E3B69" w:rsidR="00755402" w:rsidRPr="000B5066" w:rsidRDefault="00F515EE" w:rsidP="00463B77">
      <w:pPr>
        <w:pStyle w:val="afffffff5"/>
        <w:framePr w:w="9639" w:h="6974" w:hRule="exact" w:wrap="around" w:vAnchor="page" w:hAnchor="page" w:x="1419" w:y="6408" w:anchorLock="1"/>
        <w:textAlignment w:val="bottom"/>
        <w:rPr>
          <w:rFonts w:eastAsia="黑体"/>
          <w:noProof/>
          <w:szCs w:val="28"/>
        </w:rPr>
      </w:pPr>
      <w:r w:rsidRPr="000B5066">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Pr="000B5066">
        <w:rPr>
          <w:rFonts w:eastAsia="黑体"/>
          <w:noProof/>
          <w:szCs w:val="28"/>
        </w:rPr>
        <w:instrText xml:space="preserve"> FORMTEXT </w:instrText>
      </w:r>
      <w:r w:rsidRPr="000B5066">
        <w:rPr>
          <w:rFonts w:eastAsia="黑体"/>
          <w:noProof/>
          <w:szCs w:val="28"/>
        </w:rPr>
      </w:r>
      <w:r w:rsidRPr="000B5066">
        <w:rPr>
          <w:rFonts w:eastAsia="黑体"/>
          <w:noProof/>
          <w:szCs w:val="28"/>
        </w:rPr>
        <w:fldChar w:fldCharType="separate"/>
      </w:r>
      <w:r w:rsidR="001118DF" w:rsidRPr="000B5066">
        <w:rPr>
          <w:rFonts w:eastAsia="黑体" w:hint="eastAsia"/>
          <w:noProof/>
          <w:szCs w:val="28"/>
        </w:rPr>
        <w:t>Port Master Data - Part 1: General Provisions</w:t>
      </w:r>
      <w:r w:rsidR="001118DF" w:rsidRPr="000B5066">
        <w:rPr>
          <w:rFonts w:eastAsia="黑体"/>
          <w:noProof/>
          <w:szCs w:val="28"/>
        </w:rPr>
        <w:t> </w:t>
      </w:r>
      <w:r w:rsidR="001118DF" w:rsidRPr="000B5066">
        <w:rPr>
          <w:rFonts w:eastAsia="黑体"/>
          <w:noProof/>
          <w:szCs w:val="28"/>
        </w:rPr>
        <w:t> </w:t>
      </w:r>
      <w:r w:rsidR="001118DF" w:rsidRPr="000B5066">
        <w:rPr>
          <w:rFonts w:eastAsia="黑体"/>
          <w:noProof/>
          <w:szCs w:val="28"/>
        </w:rPr>
        <w:t> </w:t>
      </w:r>
      <w:r w:rsidR="001118DF" w:rsidRPr="000B5066">
        <w:rPr>
          <w:rFonts w:eastAsia="黑体"/>
          <w:noProof/>
          <w:szCs w:val="28"/>
        </w:rPr>
        <w:t> </w:t>
      </w:r>
      <w:r w:rsidR="001118DF" w:rsidRPr="000B5066">
        <w:rPr>
          <w:rFonts w:eastAsia="黑体"/>
          <w:noProof/>
          <w:szCs w:val="28"/>
        </w:rPr>
        <w:t> </w:t>
      </w:r>
      <w:r w:rsidRPr="000B5066">
        <w:rPr>
          <w:rFonts w:eastAsia="黑体"/>
          <w:noProof/>
          <w:szCs w:val="28"/>
        </w:rPr>
        <w:fldChar w:fldCharType="end"/>
      </w:r>
      <w:bookmarkEnd w:id="10"/>
    </w:p>
    <w:p w14:paraId="2238E8E5" w14:textId="77777777" w:rsidR="00815419" w:rsidRPr="000B5066" w:rsidRDefault="00815419" w:rsidP="00324EDD">
      <w:pPr>
        <w:framePr w:w="9639" w:h="6974" w:hRule="exact" w:wrap="around" w:vAnchor="page" w:hAnchor="page" w:x="1419" w:y="6408" w:anchorLock="1"/>
        <w:spacing w:line="760" w:lineRule="exact"/>
        <w:ind w:left="-1418"/>
      </w:pPr>
    </w:p>
    <w:p w14:paraId="7C4B5CC6" w14:textId="16BED353" w:rsidR="00B87131" w:rsidRPr="000B5066" w:rsidRDefault="001334C6" w:rsidP="00463B77">
      <w:pPr>
        <w:pStyle w:val="afffffff5"/>
        <w:framePr w:w="9639" w:h="6974" w:hRule="exact" w:wrap="around" w:vAnchor="page" w:hAnchor="page" w:x="1419" w:y="6408" w:anchorLock="1"/>
        <w:textAlignment w:val="bottom"/>
        <w:rPr>
          <w:rFonts w:eastAsia="黑体"/>
          <w:noProof/>
          <w:szCs w:val="28"/>
        </w:rPr>
      </w:pPr>
      <w:r>
        <w:rPr>
          <w:rFonts w:eastAsia="黑体" w:hint="eastAsia"/>
          <w:noProof/>
          <w:szCs w:val="28"/>
        </w:rPr>
        <w:t>征求意见稿</w:t>
      </w:r>
    </w:p>
    <w:p w14:paraId="2C45ECB4" w14:textId="06A41748" w:rsidR="0036429C" w:rsidRPr="000B5066"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0B5066">
        <w:rPr>
          <w:noProof/>
          <w:sz w:val="21"/>
          <w:szCs w:val="28"/>
        </w:rPr>
        <w:fldChar w:fldCharType="begin">
          <w:ffData>
            <w:name w:val="CMPLSH_DATE"/>
            <w:enabled/>
            <w:calcOnExit w:val="0"/>
            <w:textInput/>
          </w:ffData>
        </w:fldChar>
      </w:r>
      <w:bookmarkStart w:id="11" w:name="CMPLSH_DATE"/>
      <w:r w:rsidRPr="000B5066">
        <w:rPr>
          <w:noProof/>
          <w:sz w:val="21"/>
          <w:szCs w:val="28"/>
        </w:rPr>
        <w:instrText xml:space="preserve"> FORMTEXT </w:instrText>
      </w:r>
      <w:r w:rsidRPr="000B5066">
        <w:rPr>
          <w:noProof/>
          <w:sz w:val="21"/>
          <w:szCs w:val="28"/>
        </w:rPr>
      </w:r>
      <w:r w:rsidRPr="000B5066">
        <w:rPr>
          <w:noProof/>
          <w:sz w:val="21"/>
          <w:szCs w:val="28"/>
        </w:rPr>
        <w:fldChar w:fldCharType="separate"/>
      </w:r>
      <w:r w:rsidR="001118DF" w:rsidRPr="000B5066">
        <w:rPr>
          <w:noProof/>
          <w:sz w:val="21"/>
          <w:szCs w:val="28"/>
        </w:rPr>
        <w:t> </w:t>
      </w:r>
      <w:r w:rsidR="001118DF" w:rsidRPr="000B5066">
        <w:rPr>
          <w:noProof/>
          <w:sz w:val="21"/>
          <w:szCs w:val="28"/>
        </w:rPr>
        <w:t> </w:t>
      </w:r>
      <w:r w:rsidR="001118DF" w:rsidRPr="000B5066">
        <w:rPr>
          <w:noProof/>
          <w:sz w:val="21"/>
          <w:szCs w:val="28"/>
        </w:rPr>
        <w:t> </w:t>
      </w:r>
      <w:r w:rsidR="001118DF" w:rsidRPr="000B5066">
        <w:rPr>
          <w:noProof/>
          <w:sz w:val="21"/>
          <w:szCs w:val="28"/>
        </w:rPr>
        <w:t> </w:t>
      </w:r>
      <w:r w:rsidR="001118DF" w:rsidRPr="000B5066">
        <w:rPr>
          <w:noProof/>
          <w:sz w:val="21"/>
          <w:szCs w:val="28"/>
        </w:rPr>
        <w:t> </w:t>
      </w:r>
      <w:r w:rsidRPr="000B5066">
        <w:rPr>
          <w:noProof/>
          <w:sz w:val="21"/>
          <w:szCs w:val="28"/>
        </w:rPr>
        <w:fldChar w:fldCharType="end"/>
      </w:r>
      <w:bookmarkEnd w:id="11"/>
    </w:p>
    <w:p w14:paraId="11968E7C" w14:textId="77777777" w:rsidR="00DE703F" w:rsidRPr="000B5066"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0B5066">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sidRPr="000B5066">
        <w:rPr>
          <w:b/>
          <w:noProof/>
          <w:sz w:val="21"/>
          <w:szCs w:val="28"/>
        </w:rPr>
        <w:instrText xml:space="preserve"> FORMDROPDOWN </w:instrText>
      </w:r>
      <w:r w:rsidRPr="000B5066">
        <w:rPr>
          <w:b/>
          <w:noProof/>
          <w:sz w:val="21"/>
          <w:szCs w:val="28"/>
        </w:rPr>
      </w:r>
      <w:r w:rsidRPr="000B5066">
        <w:rPr>
          <w:b/>
          <w:noProof/>
          <w:sz w:val="21"/>
          <w:szCs w:val="28"/>
        </w:rPr>
        <w:fldChar w:fldCharType="separate"/>
      </w:r>
      <w:r w:rsidRPr="000B5066">
        <w:rPr>
          <w:b/>
          <w:noProof/>
          <w:sz w:val="21"/>
          <w:szCs w:val="28"/>
        </w:rPr>
        <w:fldChar w:fldCharType="end"/>
      </w:r>
    </w:p>
    <w:p w14:paraId="57E4DD66" w14:textId="77777777" w:rsidR="00CD50A1" w:rsidRPr="000B5066" w:rsidRDefault="00087A77" w:rsidP="00EE7869">
      <w:pPr>
        <w:pStyle w:val="affffffffff1"/>
        <w:framePr w:wrap="around" w:y="14176"/>
      </w:pPr>
      <w:r w:rsidRPr="000B5066">
        <w:rPr>
          <w:rFonts w:ascii="黑体"/>
        </w:rPr>
        <w:fldChar w:fldCharType="begin">
          <w:ffData>
            <w:name w:val="PLSH_DATE_Y"/>
            <w:enabled/>
            <w:calcOnExit w:val="0"/>
            <w:textInput>
              <w:default w:val="XXXX"/>
              <w:maxLength w:val="4"/>
            </w:textInput>
          </w:ffData>
        </w:fldChar>
      </w:r>
      <w:bookmarkStart w:id="12" w:name="PLSH_DATE_Y"/>
      <w:r w:rsidRPr="000B5066">
        <w:rPr>
          <w:rFonts w:ascii="黑体"/>
        </w:rPr>
        <w:instrText xml:space="preserve"> FORMTEXT </w:instrText>
      </w:r>
      <w:r w:rsidRPr="000B5066">
        <w:rPr>
          <w:rFonts w:ascii="黑体"/>
        </w:rPr>
      </w:r>
      <w:r w:rsidRPr="000B5066">
        <w:rPr>
          <w:rFonts w:ascii="黑体"/>
        </w:rPr>
        <w:fldChar w:fldCharType="separate"/>
      </w:r>
      <w:r w:rsidRPr="000B5066">
        <w:rPr>
          <w:rFonts w:ascii="黑体"/>
          <w:noProof/>
        </w:rPr>
        <w:t>XXXX</w:t>
      </w:r>
      <w:r w:rsidRPr="000B5066">
        <w:rPr>
          <w:rFonts w:ascii="黑体"/>
        </w:rPr>
        <w:fldChar w:fldCharType="end"/>
      </w:r>
      <w:bookmarkEnd w:id="12"/>
      <w:r w:rsidR="00CD50A1" w:rsidRPr="000B5066">
        <w:t xml:space="preserve"> </w:t>
      </w:r>
      <w:r w:rsidR="00CD50A1" w:rsidRPr="000B5066">
        <w:rPr>
          <w:rFonts w:ascii="黑体"/>
        </w:rPr>
        <w:t>-</w:t>
      </w:r>
      <w:r w:rsidR="00CD50A1" w:rsidRPr="000B5066">
        <w:t xml:space="preserve"> </w:t>
      </w:r>
      <w:r w:rsidRPr="000B5066">
        <w:rPr>
          <w:rFonts w:ascii="黑体"/>
        </w:rPr>
        <w:fldChar w:fldCharType="begin">
          <w:ffData>
            <w:name w:val="PLSH_DATE_M"/>
            <w:enabled/>
            <w:calcOnExit w:val="0"/>
            <w:textInput>
              <w:default w:val="XX"/>
              <w:maxLength w:val="2"/>
            </w:textInput>
          </w:ffData>
        </w:fldChar>
      </w:r>
      <w:bookmarkStart w:id="13" w:name="PLSH_DATE_M"/>
      <w:r w:rsidRPr="000B5066">
        <w:rPr>
          <w:rFonts w:ascii="黑体"/>
        </w:rPr>
        <w:instrText xml:space="preserve"> FORMTEXT </w:instrText>
      </w:r>
      <w:r w:rsidRPr="000B5066">
        <w:rPr>
          <w:rFonts w:ascii="黑体"/>
        </w:rPr>
      </w:r>
      <w:r w:rsidRPr="000B5066">
        <w:rPr>
          <w:rFonts w:ascii="黑体"/>
        </w:rPr>
        <w:fldChar w:fldCharType="separate"/>
      </w:r>
      <w:r w:rsidRPr="000B5066">
        <w:rPr>
          <w:rFonts w:ascii="黑体"/>
          <w:noProof/>
        </w:rPr>
        <w:t>XX</w:t>
      </w:r>
      <w:r w:rsidRPr="000B5066">
        <w:rPr>
          <w:rFonts w:ascii="黑体"/>
        </w:rPr>
        <w:fldChar w:fldCharType="end"/>
      </w:r>
      <w:bookmarkEnd w:id="13"/>
      <w:r w:rsidR="00CD50A1" w:rsidRPr="000B5066">
        <w:t xml:space="preserve"> </w:t>
      </w:r>
      <w:r w:rsidR="00CD50A1" w:rsidRPr="000B5066">
        <w:rPr>
          <w:rFonts w:ascii="黑体"/>
        </w:rPr>
        <w:t>-</w:t>
      </w:r>
      <w:r w:rsidR="00CD50A1" w:rsidRPr="000B5066">
        <w:t xml:space="preserve"> </w:t>
      </w:r>
      <w:r w:rsidRPr="000B5066">
        <w:rPr>
          <w:rFonts w:ascii="黑体"/>
        </w:rPr>
        <w:fldChar w:fldCharType="begin">
          <w:ffData>
            <w:name w:val="PLSH_DATE_D"/>
            <w:enabled/>
            <w:calcOnExit w:val="0"/>
            <w:textInput>
              <w:default w:val="XX"/>
              <w:maxLength w:val="2"/>
            </w:textInput>
          </w:ffData>
        </w:fldChar>
      </w:r>
      <w:bookmarkStart w:id="14" w:name="PLSH_DATE_D"/>
      <w:r w:rsidRPr="000B5066">
        <w:rPr>
          <w:rFonts w:ascii="黑体"/>
        </w:rPr>
        <w:instrText xml:space="preserve"> FORMTEXT </w:instrText>
      </w:r>
      <w:r w:rsidRPr="000B5066">
        <w:rPr>
          <w:rFonts w:ascii="黑体"/>
        </w:rPr>
      </w:r>
      <w:r w:rsidRPr="000B5066">
        <w:rPr>
          <w:rFonts w:ascii="黑体"/>
        </w:rPr>
        <w:fldChar w:fldCharType="separate"/>
      </w:r>
      <w:r w:rsidRPr="000B5066">
        <w:rPr>
          <w:rFonts w:ascii="黑体"/>
          <w:noProof/>
        </w:rPr>
        <w:t>XX</w:t>
      </w:r>
      <w:r w:rsidRPr="000B5066">
        <w:rPr>
          <w:rFonts w:ascii="黑体"/>
        </w:rPr>
        <w:fldChar w:fldCharType="end"/>
      </w:r>
      <w:bookmarkEnd w:id="14"/>
      <w:r w:rsidR="00CD50A1" w:rsidRPr="000B5066">
        <w:rPr>
          <w:rFonts w:hint="eastAsia"/>
        </w:rPr>
        <w:t>发布</w:t>
      </w:r>
    </w:p>
    <w:p w14:paraId="020E6E4C" w14:textId="77777777" w:rsidR="00CD50A1" w:rsidRPr="000B5066" w:rsidRDefault="00087A77" w:rsidP="00EE7869">
      <w:pPr>
        <w:pStyle w:val="affffffffff2"/>
        <w:framePr w:wrap="around" w:y="14176"/>
      </w:pPr>
      <w:r w:rsidRPr="000B5066">
        <w:rPr>
          <w:rFonts w:ascii="黑体"/>
        </w:rPr>
        <w:fldChar w:fldCharType="begin">
          <w:ffData>
            <w:name w:val="CROT_DATE_Y"/>
            <w:enabled/>
            <w:calcOnExit w:val="0"/>
            <w:textInput>
              <w:default w:val="XXXX"/>
              <w:maxLength w:val="4"/>
            </w:textInput>
          </w:ffData>
        </w:fldChar>
      </w:r>
      <w:bookmarkStart w:id="15" w:name="CROT_DATE_Y"/>
      <w:r w:rsidRPr="000B5066">
        <w:rPr>
          <w:rFonts w:ascii="黑体"/>
        </w:rPr>
        <w:instrText xml:space="preserve"> FORMTEXT </w:instrText>
      </w:r>
      <w:r w:rsidRPr="000B5066">
        <w:rPr>
          <w:rFonts w:ascii="黑体"/>
        </w:rPr>
      </w:r>
      <w:r w:rsidRPr="000B5066">
        <w:rPr>
          <w:rFonts w:ascii="黑体"/>
        </w:rPr>
        <w:fldChar w:fldCharType="separate"/>
      </w:r>
      <w:r w:rsidRPr="000B5066">
        <w:rPr>
          <w:rFonts w:ascii="黑体"/>
          <w:noProof/>
        </w:rPr>
        <w:t>XXXX</w:t>
      </w:r>
      <w:r w:rsidRPr="000B5066">
        <w:rPr>
          <w:rFonts w:ascii="黑体"/>
        </w:rPr>
        <w:fldChar w:fldCharType="end"/>
      </w:r>
      <w:bookmarkEnd w:id="15"/>
      <w:r w:rsidR="00CD50A1" w:rsidRPr="000B5066">
        <w:t xml:space="preserve"> </w:t>
      </w:r>
      <w:r w:rsidR="00CD50A1" w:rsidRPr="000B5066">
        <w:rPr>
          <w:rFonts w:ascii="黑体"/>
        </w:rPr>
        <w:t>-</w:t>
      </w:r>
      <w:r w:rsidR="00CD50A1" w:rsidRPr="000B5066">
        <w:t xml:space="preserve"> </w:t>
      </w:r>
      <w:r w:rsidRPr="000B5066">
        <w:rPr>
          <w:rFonts w:ascii="黑体"/>
        </w:rPr>
        <w:fldChar w:fldCharType="begin">
          <w:ffData>
            <w:name w:val="CROT_DATE_M"/>
            <w:enabled/>
            <w:calcOnExit w:val="0"/>
            <w:textInput>
              <w:default w:val="XX"/>
              <w:maxLength w:val="2"/>
            </w:textInput>
          </w:ffData>
        </w:fldChar>
      </w:r>
      <w:bookmarkStart w:id="16" w:name="CROT_DATE_M"/>
      <w:r w:rsidRPr="000B5066">
        <w:rPr>
          <w:rFonts w:ascii="黑体"/>
        </w:rPr>
        <w:instrText xml:space="preserve"> FORMTEXT </w:instrText>
      </w:r>
      <w:r w:rsidRPr="000B5066">
        <w:rPr>
          <w:rFonts w:ascii="黑体"/>
        </w:rPr>
      </w:r>
      <w:r w:rsidRPr="000B5066">
        <w:rPr>
          <w:rFonts w:ascii="黑体"/>
        </w:rPr>
        <w:fldChar w:fldCharType="separate"/>
      </w:r>
      <w:r w:rsidRPr="000B5066">
        <w:rPr>
          <w:rFonts w:ascii="黑体"/>
          <w:noProof/>
        </w:rPr>
        <w:t>XX</w:t>
      </w:r>
      <w:r w:rsidRPr="000B5066">
        <w:rPr>
          <w:rFonts w:ascii="黑体"/>
        </w:rPr>
        <w:fldChar w:fldCharType="end"/>
      </w:r>
      <w:bookmarkEnd w:id="16"/>
      <w:r w:rsidR="00CD50A1" w:rsidRPr="000B5066">
        <w:t xml:space="preserve"> </w:t>
      </w:r>
      <w:r w:rsidR="00CD50A1" w:rsidRPr="000B5066">
        <w:rPr>
          <w:rFonts w:ascii="黑体"/>
        </w:rPr>
        <w:t>-</w:t>
      </w:r>
      <w:r w:rsidR="00CD50A1" w:rsidRPr="000B5066">
        <w:t xml:space="preserve"> </w:t>
      </w:r>
      <w:r w:rsidRPr="000B5066">
        <w:rPr>
          <w:rFonts w:ascii="黑体"/>
        </w:rPr>
        <w:fldChar w:fldCharType="begin">
          <w:ffData>
            <w:name w:val="CROT_DATE_D"/>
            <w:enabled/>
            <w:calcOnExit w:val="0"/>
            <w:textInput>
              <w:default w:val="XX"/>
              <w:maxLength w:val="2"/>
            </w:textInput>
          </w:ffData>
        </w:fldChar>
      </w:r>
      <w:bookmarkStart w:id="17" w:name="CROT_DATE_D"/>
      <w:r w:rsidRPr="000B5066">
        <w:rPr>
          <w:rFonts w:ascii="黑体"/>
        </w:rPr>
        <w:instrText xml:space="preserve"> FORMTEXT </w:instrText>
      </w:r>
      <w:r w:rsidRPr="000B5066">
        <w:rPr>
          <w:rFonts w:ascii="黑体"/>
        </w:rPr>
      </w:r>
      <w:r w:rsidRPr="000B5066">
        <w:rPr>
          <w:rFonts w:ascii="黑体"/>
        </w:rPr>
        <w:fldChar w:fldCharType="separate"/>
      </w:r>
      <w:r w:rsidRPr="000B5066">
        <w:rPr>
          <w:rFonts w:ascii="黑体"/>
          <w:noProof/>
        </w:rPr>
        <w:t>XX</w:t>
      </w:r>
      <w:r w:rsidRPr="000B5066">
        <w:rPr>
          <w:rFonts w:ascii="黑体"/>
        </w:rPr>
        <w:fldChar w:fldCharType="end"/>
      </w:r>
      <w:bookmarkEnd w:id="17"/>
      <w:r w:rsidR="00CD50A1" w:rsidRPr="000B5066">
        <w:rPr>
          <w:rFonts w:hint="eastAsia"/>
        </w:rPr>
        <w:t>实施</w:t>
      </w:r>
    </w:p>
    <w:p w14:paraId="7EA9FDB9" w14:textId="01E66E2F" w:rsidR="007B7453" w:rsidRPr="000B5066" w:rsidRDefault="007B7453" w:rsidP="004C25A2">
      <w:pPr>
        <w:pStyle w:val="affffffff5"/>
        <w:framePr w:h="584" w:hRule="exact" w:hSpace="181" w:vSpace="181" w:wrap="around" w:y="14800"/>
        <w:rPr>
          <w:rFonts w:hAnsi="黑体" w:hint="eastAsia"/>
        </w:rPr>
      </w:pPr>
      <w:r w:rsidRPr="000B5066">
        <w:rPr>
          <w:rFonts w:hAnsi="黑体"/>
          <w:w w:val="100"/>
          <w:sz w:val="28"/>
        </w:rPr>
        <w:fldChar w:fldCharType="begin">
          <w:ffData>
            <w:name w:val="fm"/>
            <w:enabled/>
            <w:calcOnExit w:val="0"/>
            <w:textInput/>
          </w:ffData>
        </w:fldChar>
      </w:r>
      <w:bookmarkStart w:id="18" w:name="fm"/>
      <w:r w:rsidRPr="000B5066">
        <w:rPr>
          <w:rFonts w:hAnsi="黑体"/>
          <w:w w:val="100"/>
          <w:sz w:val="28"/>
        </w:rPr>
        <w:instrText xml:space="preserve"> FORMTEXT </w:instrText>
      </w:r>
      <w:r w:rsidRPr="000B5066">
        <w:rPr>
          <w:rFonts w:hAnsi="黑体"/>
          <w:w w:val="100"/>
          <w:sz w:val="28"/>
        </w:rPr>
      </w:r>
      <w:r w:rsidRPr="000B5066">
        <w:rPr>
          <w:rFonts w:hAnsi="黑体"/>
          <w:w w:val="100"/>
          <w:sz w:val="28"/>
        </w:rPr>
        <w:fldChar w:fldCharType="separate"/>
      </w:r>
      <w:r w:rsidR="001118DF" w:rsidRPr="000B5066">
        <w:rPr>
          <w:rFonts w:hAnsi="黑体" w:hint="eastAsia"/>
          <w:w w:val="100"/>
          <w:sz w:val="28"/>
        </w:rPr>
        <w:t>中国港口协会</w:t>
      </w:r>
      <w:r w:rsidRPr="000B5066">
        <w:rPr>
          <w:rFonts w:hAnsi="黑体"/>
          <w:w w:val="100"/>
          <w:sz w:val="28"/>
        </w:rPr>
        <w:fldChar w:fldCharType="end"/>
      </w:r>
      <w:bookmarkEnd w:id="18"/>
      <w:r w:rsidR="00196EF5" w:rsidRPr="000B5066">
        <w:rPr>
          <w:rFonts w:ascii="Times New Roman"/>
          <w:w w:val="100"/>
          <w:sz w:val="28"/>
        </w:rPr>
        <w:t> </w:t>
      </w:r>
      <w:r w:rsidR="00196EF5" w:rsidRPr="000B5066">
        <w:rPr>
          <w:rFonts w:ascii="Times New Roman"/>
          <w:w w:val="100"/>
          <w:sz w:val="28"/>
        </w:rPr>
        <w:t> </w:t>
      </w:r>
      <w:r w:rsidRPr="000B5066">
        <w:rPr>
          <w:rStyle w:val="afffffffffffa"/>
          <w:rFonts w:hAnsi="黑体" w:hint="eastAsia"/>
          <w:position w:val="0"/>
        </w:rPr>
        <w:t>发</w:t>
      </w:r>
      <w:r w:rsidRPr="000B5066">
        <w:rPr>
          <w:rStyle w:val="afffffffffffa"/>
          <w:rFonts w:hAnsi="黑体" w:hint="eastAsia"/>
          <w:spacing w:val="0"/>
          <w:position w:val="0"/>
        </w:rPr>
        <w:t>布</w:t>
      </w:r>
    </w:p>
    <w:p w14:paraId="5A77912D" w14:textId="77777777" w:rsidR="00A02BAE" w:rsidRPr="000B5066" w:rsidRDefault="006A37B9" w:rsidP="00A02BAE">
      <w:pPr>
        <w:rPr>
          <w:rFonts w:ascii="宋体" w:hAnsi="宋体" w:hint="eastAsia"/>
          <w:sz w:val="28"/>
          <w:szCs w:val="28"/>
        </w:rPr>
        <w:sectPr w:rsidR="00A02BAE" w:rsidRPr="000B5066"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sidRPr="000B5066">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3473CD1" wp14:editId="1EF4E4B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9B6FF"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15E69CE" w14:textId="77777777" w:rsidR="00CA27BC" w:rsidRPr="000B5066" w:rsidRDefault="00CA27BC" w:rsidP="00CA27BC">
      <w:pPr>
        <w:pStyle w:val="affffff2"/>
        <w:spacing w:after="360"/>
      </w:pPr>
      <w:bookmarkStart w:id="19" w:name="BookMark1"/>
      <w:bookmarkStart w:id="20" w:name="_Toc218518369"/>
      <w:r w:rsidRPr="000B5066">
        <w:rPr>
          <w:rFonts w:hint="eastAsia"/>
          <w:spacing w:val="320"/>
        </w:rPr>
        <w:lastRenderedPageBreak/>
        <w:t>目</w:t>
      </w:r>
      <w:r w:rsidRPr="000B5066">
        <w:rPr>
          <w:rFonts w:hint="eastAsia"/>
        </w:rPr>
        <w:t>次</w:t>
      </w:r>
    </w:p>
    <w:p w14:paraId="00296802" w14:textId="69A22216" w:rsidR="00B86487" w:rsidRDefault="00CA27BC">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0B5066">
        <w:fldChar w:fldCharType="begin"/>
      </w:r>
      <w:r w:rsidRPr="000B5066">
        <w:instrText xml:space="preserve"> TOC \o "1-1" \h </w:instrText>
      </w:r>
      <w:r w:rsidRPr="000B5066">
        <w:fldChar w:fldCharType="separate"/>
      </w:r>
      <w:hyperlink w:anchor="_Toc231392634" w:history="1">
        <w:r w:rsidR="00B86487" w:rsidRPr="00D73C68">
          <w:rPr>
            <w:rStyle w:val="affffffe"/>
            <w:noProof/>
            <w:spacing w:val="320"/>
          </w:rPr>
          <w:t>前</w:t>
        </w:r>
        <w:r w:rsidR="00B86487" w:rsidRPr="00D73C68">
          <w:rPr>
            <w:rStyle w:val="affffffe"/>
            <w:noProof/>
          </w:rPr>
          <w:t>言</w:t>
        </w:r>
        <w:r w:rsidR="00B86487">
          <w:rPr>
            <w:rFonts w:hint="eastAsia"/>
            <w:noProof/>
          </w:rPr>
          <w:tab/>
        </w:r>
        <w:r w:rsidR="00B86487">
          <w:rPr>
            <w:rFonts w:hint="eastAsia"/>
            <w:noProof/>
          </w:rPr>
          <w:fldChar w:fldCharType="begin"/>
        </w:r>
        <w:r w:rsidR="00B86487">
          <w:rPr>
            <w:rFonts w:hint="eastAsia"/>
            <w:noProof/>
          </w:rPr>
          <w:instrText xml:space="preserve"> </w:instrText>
        </w:r>
        <w:r w:rsidR="00B86487">
          <w:rPr>
            <w:noProof/>
          </w:rPr>
          <w:instrText>PAGEREF _Toc231392634 \h</w:instrText>
        </w:r>
        <w:r w:rsidR="00B86487">
          <w:rPr>
            <w:rFonts w:hint="eastAsia"/>
            <w:noProof/>
          </w:rPr>
          <w:instrText xml:space="preserve"> </w:instrText>
        </w:r>
        <w:r w:rsidR="00B86487">
          <w:rPr>
            <w:rFonts w:hint="eastAsia"/>
            <w:noProof/>
          </w:rPr>
        </w:r>
        <w:r w:rsidR="00B86487">
          <w:rPr>
            <w:rFonts w:hint="eastAsia"/>
            <w:noProof/>
          </w:rPr>
          <w:fldChar w:fldCharType="separate"/>
        </w:r>
        <w:r w:rsidR="00B86487">
          <w:rPr>
            <w:noProof/>
          </w:rPr>
          <w:t>II</w:t>
        </w:r>
        <w:r w:rsidR="00B86487">
          <w:rPr>
            <w:rFonts w:hint="eastAsia"/>
            <w:noProof/>
          </w:rPr>
          <w:fldChar w:fldCharType="end"/>
        </w:r>
      </w:hyperlink>
    </w:p>
    <w:p w14:paraId="4F87D072" w14:textId="58DD49CE" w:rsidR="00B86487" w:rsidRDefault="00B8648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392635" w:history="1">
        <w:r w:rsidRPr="00D73C68">
          <w:rPr>
            <w:rStyle w:val="affffffe"/>
            <w:noProof/>
            <w:spacing w:val="320"/>
          </w:rPr>
          <w:t>引</w:t>
        </w:r>
        <w:r w:rsidRPr="00D73C68">
          <w:rPr>
            <w:rStyle w:val="affffffe"/>
            <w:noProof/>
          </w:rPr>
          <w:t>言</w:t>
        </w:r>
        <w:r>
          <w:rPr>
            <w:rFonts w:hint="eastAsia"/>
            <w:noProof/>
          </w:rPr>
          <w:tab/>
        </w:r>
        <w:r>
          <w:rPr>
            <w:rFonts w:hint="eastAsia"/>
            <w:noProof/>
          </w:rPr>
          <w:fldChar w:fldCharType="begin"/>
        </w:r>
        <w:r>
          <w:rPr>
            <w:rFonts w:hint="eastAsia"/>
            <w:noProof/>
          </w:rPr>
          <w:instrText xml:space="preserve"> </w:instrText>
        </w:r>
        <w:r>
          <w:rPr>
            <w:noProof/>
          </w:rPr>
          <w:instrText>PAGEREF _Toc231392635 \h</w:instrText>
        </w:r>
        <w:r>
          <w:rPr>
            <w:rFonts w:hint="eastAsia"/>
            <w:noProof/>
          </w:rPr>
          <w:instrText xml:space="preserve"> </w:instrText>
        </w:r>
        <w:r>
          <w:rPr>
            <w:rFonts w:hint="eastAsia"/>
            <w:noProof/>
          </w:rPr>
        </w:r>
        <w:r>
          <w:rPr>
            <w:rFonts w:hint="eastAsia"/>
            <w:noProof/>
          </w:rPr>
          <w:fldChar w:fldCharType="separate"/>
        </w:r>
        <w:r>
          <w:rPr>
            <w:noProof/>
          </w:rPr>
          <w:t>III</w:t>
        </w:r>
        <w:r>
          <w:rPr>
            <w:rFonts w:hint="eastAsia"/>
            <w:noProof/>
          </w:rPr>
          <w:fldChar w:fldCharType="end"/>
        </w:r>
      </w:hyperlink>
    </w:p>
    <w:p w14:paraId="28547657" w14:textId="15ED05A4" w:rsidR="00B86487" w:rsidRDefault="00B8648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392636" w:history="1">
        <w:r w:rsidRPr="00D73C68">
          <w:rPr>
            <w:rStyle w:val="affffffe"/>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_Toc231392636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B4CB010" w14:textId="6E07AD1A" w:rsidR="00B86487" w:rsidRDefault="00B8648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392637" w:history="1">
        <w:r w:rsidRPr="00D73C68">
          <w:rPr>
            <w:rStyle w:val="affffffe"/>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_Toc231392637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580B2217" w14:textId="119F93BB" w:rsidR="00B86487" w:rsidRDefault="00B8648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392638" w:history="1">
        <w:r w:rsidRPr="00D73C68">
          <w:rPr>
            <w:rStyle w:val="affffffe"/>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_Toc231392638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3E27A2C0" w14:textId="58180357" w:rsidR="00B86487" w:rsidRDefault="00B8648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392639" w:history="1">
        <w:r w:rsidRPr="00D73C68">
          <w:rPr>
            <w:rStyle w:val="affffffe"/>
            <w:noProof/>
          </w:rPr>
          <w:t>4 基本原则</w:t>
        </w:r>
        <w:r>
          <w:rPr>
            <w:rFonts w:hint="eastAsia"/>
            <w:noProof/>
          </w:rPr>
          <w:tab/>
        </w:r>
        <w:r>
          <w:rPr>
            <w:rFonts w:hint="eastAsia"/>
            <w:noProof/>
          </w:rPr>
          <w:fldChar w:fldCharType="begin"/>
        </w:r>
        <w:r>
          <w:rPr>
            <w:rFonts w:hint="eastAsia"/>
            <w:noProof/>
          </w:rPr>
          <w:instrText xml:space="preserve"> </w:instrText>
        </w:r>
        <w:r>
          <w:rPr>
            <w:noProof/>
          </w:rPr>
          <w:instrText>PAGEREF _Toc231392639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119B63CA" w14:textId="6EEF4613" w:rsidR="00B86487" w:rsidRDefault="00B8648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392640" w:history="1">
        <w:r w:rsidRPr="00D73C68">
          <w:rPr>
            <w:rStyle w:val="affffffe"/>
            <w:noProof/>
          </w:rPr>
          <w:t>5 一般要求</w:t>
        </w:r>
        <w:r>
          <w:rPr>
            <w:rFonts w:hint="eastAsia"/>
            <w:noProof/>
          </w:rPr>
          <w:tab/>
        </w:r>
        <w:r>
          <w:rPr>
            <w:rFonts w:hint="eastAsia"/>
            <w:noProof/>
          </w:rPr>
          <w:fldChar w:fldCharType="begin"/>
        </w:r>
        <w:r>
          <w:rPr>
            <w:rFonts w:hint="eastAsia"/>
            <w:noProof/>
          </w:rPr>
          <w:instrText xml:space="preserve"> </w:instrText>
        </w:r>
        <w:r>
          <w:rPr>
            <w:noProof/>
          </w:rPr>
          <w:instrText>PAGEREF _Toc231392640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114FED2A" w14:textId="3FF73DA2" w:rsidR="00B86487" w:rsidRDefault="00B8648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392641" w:history="1">
        <w:r w:rsidRPr="00D73C68">
          <w:rPr>
            <w:rStyle w:val="affffffe"/>
            <w:noProof/>
          </w:rPr>
          <w:t>6 港口主数据技术要求</w:t>
        </w:r>
        <w:r>
          <w:rPr>
            <w:rFonts w:hint="eastAsia"/>
            <w:noProof/>
          </w:rPr>
          <w:tab/>
        </w:r>
        <w:r>
          <w:rPr>
            <w:rFonts w:hint="eastAsia"/>
            <w:noProof/>
          </w:rPr>
          <w:fldChar w:fldCharType="begin"/>
        </w:r>
        <w:r>
          <w:rPr>
            <w:rFonts w:hint="eastAsia"/>
            <w:noProof/>
          </w:rPr>
          <w:instrText xml:space="preserve"> </w:instrText>
        </w:r>
        <w:r>
          <w:rPr>
            <w:noProof/>
          </w:rPr>
          <w:instrText>PAGEREF _Toc231392641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70051652" w14:textId="424A2140" w:rsidR="00CA27BC" w:rsidRPr="000B5066" w:rsidRDefault="00CA27BC" w:rsidP="00CA27BC">
      <w:pPr>
        <w:pStyle w:val="affffff2"/>
        <w:spacing w:after="360"/>
        <w:sectPr w:rsidR="00CA27BC" w:rsidRPr="000B5066" w:rsidSect="00CA27BC">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0B5066">
        <w:fldChar w:fldCharType="end"/>
      </w:r>
    </w:p>
    <w:p w14:paraId="09B6197B" w14:textId="77777777" w:rsidR="00E64106" w:rsidRPr="000B5066" w:rsidRDefault="00E64106" w:rsidP="00E64106">
      <w:pPr>
        <w:pStyle w:val="a6"/>
        <w:spacing w:before="560" w:after="360"/>
      </w:pPr>
      <w:bookmarkStart w:id="21" w:name="_Toc231392634"/>
      <w:bookmarkStart w:id="22" w:name="BookMark2"/>
      <w:bookmarkEnd w:id="19"/>
      <w:r w:rsidRPr="000B5066">
        <w:rPr>
          <w:rFonts w:hint="eastAsia"/>
          <w:spacing w:val="320"/>
        </w:rPr>
        <w:lastRenderedPageBreak/>
        <w:t>前</w:t>
      </w:r>
      <w:r w:rsidRPr="000B5066">
        <w:rPr>
          <w:rFonts w:hint="eastAsia"/>
        </w:rPr>
        <w:t>言</w:t>
      </w:r>
      <w:bookmarkEnd w:id="20"/>
      <w:bookmarkEnd w:id="21"/>
    </w:p>
    <w:p w14:paraId="55FF490E" w14:textId="61789DCE" w:rsidR="00E64106" w:rsidRPr="000B5066" w:rsidRDefault="00E64106" w:rsidP="00E64106">
      <w:pPr>
        <w:pStyle w:val="affffb"/>
        <w:ind w:firstLine="420"/>
      </w:pPr>
      <w:r w:rsidRPr="000B5066">
        <w:rPr>
          <w:rFonts w:hint="eastAsia"/>
        </w:rPr>
        <w:t>本文件按照</w:t>
      </w:r>
      <w:r w:rsidRPr="000B5066">
        <w:rPr>
          <w:rFonts w:hint="eastAsia"/>
        </w:rPr>
        <w:t>GB/T 1.1</w:t>
      </w:r>
      <w:r w:rsidRPr="000B5066">
        <w:rPr>
          <w:rFonts w:hint="eastAsia"/>
        </w:rPr>
        <w:t>—</w:t>
      </w:r>
      <w:r w:rsidRPr="000B5066">
        <w:rPr>
          <w:rFonts w:hint="eastAsia"/>
        </w:rPr>
        <w:t>2020</w:t>
      </w:r>
      <w:r w:rsidRPr="000B5066">
        <w:rPr>
          <w:rFonts w:hint="eastAsia"/>
        </w:rPr>
        <w:t>《标准化工作导则</w:t>
      </w:r>
      <w:r w:rsidRPr="000B5066">
        <w:rPr>
          <w:rFonts w:hint="eastAsia"/>
        </w:rPr>
        <w:t xml:space="preserve">  </w:t>
      </w:r>
      <w:r w:rsidRPr="000B5066">
        <w:rPr>
          <w:rFonts w:hint="eastAsia"/>
        </w:rPr>
        <w:t>第</w:t>
      </w:r>
      <w:r w:rsidRPr="000B5066">
        <w:rPr>
          <w:rFonts w:hint="eastAsia"/>
        </w:rPr>
        <w:t>1</w:t>
      </w:r>
      <w:r w:rsidRPr="000B5066">
        <w:rPr>
          <w:rFonts w:hint="eastAsia"/>
        </w:rPr>
        <w:t>部分：标准化文件的结构和起草规则》的规定起草。</w:t>
      </w:r>
    </w:p>
    <w:p w14:paraId="1F0D37AF" w14:textId="336E3755" w:rsidR="00E64106" w:rsidRPr="000B5066" w:rsidRDefault="00E64106" w:rsidP="00E64106">
      <w:pPr>
        <w:pStyle w:val="affffb"/>
        <w:ind w:firstLine="420"/>
      </w:pPr>
      <w:r w:rsidRPr="000B5066">
        <w:rPr>
          <w:rFonts w:hint="eastAsia"/>
        </w:rPr>
        <w:t>本文件由</w:t>
      </w:r>
      <w:r w:rsidRPr="000B5066">
        <w:rPr>
          <w:rFonts w:ascii="Courier New" w:hAnsi="Courier New" w:cs="Courier New" w:hint="eastAsia"/>
        </w:rPr>
        <w:t>中国港口协会</w:t>
      </w:r>
      <w:r w:rsidRPr="000B5066">
        <w:rPr>
          <w:rFonts w:hint="eastAsia"/>
        </w:rPr>
        <w:t>提出并归口。</w:t>
      </w:r>
    </w:p>
    <w:p w14:paraId="4A6BBB57" w14:textId="1527E629" w:rsidR="00E64106" w:rsidRPr="000B5066" w:rsidRDefault="00E64106" w:rsidP="00E64106">
      <w:pPr>
        <w:pStyle w:val="affffb"/>
        <w:ind w:firstLine="420"/>
      </w:pPr>
      <w:r w:rsidRPr="000B5066">
        <w:rPr>
          <w:rFonts w:hint="eastAsia"/>
        </w:rPr>
        <w:t>本文件起草单位</w:t>
      </w:r>
      <w:r w:rsidR="00DC0B77" w:rsidRPr="000B5066">
        <w:rPr>
          <w:rFonts w:hint="eastAsia"/>
        </w:rPr>
        <w:t>：</w:t>
      </w:r>
      <w:r w:rsidRPr="000B5066">
        <w:rPr>
          <w:rFonts w:ascii="Courier New" w:hAnsi="Courier New" w:cs="Courier New" w:hint="eastAsia"/>
        </w:rPr>
        <w:t>上海海勃数科技术有限公司、上海国际港务（集团）股份有限公司、</w:t>
      </w:r>
      <w:r w:rsidR="00DC0B77" w:rsidRPr="000B5066">
        <w:rPr>
          <w:rFonts w:ascii="Courier New" w:hAnsi="Courier New" w:cs="Courier New" w:hint="eastAsia"/>
        </w:rPr>
        <w:t>上海海事大学、</w:t>
      </w:r>
      <w:r w:rsidR="00DC0B77" w:rsidRPr="000B5066">
        <w:rPr>
          <w:rFonts w:hint="eastAsia"/>
        </w:rPr>
        <w:t>连云港港口控股集团有限公司。</w:t>
      </w:r>
    </w:p>
    <w:p w14:paraId="20D424FD" w14:textId="17253BD9" w:rsidR="00E64106" w:rsidRPr="000B5066" w:rsidRDefault="00E64106" w:rsidP="00E64106">
      <w:pPr>
        <w:pStyle w:val="affffb"/>
        <w:ind w:firstLine="420"/>
      </w:pPr>
      <w:r w:rsidRPr="000B5066">
        <w:rPr>
          <w:rFonts w:hint="eastAsia"/>
        </w:rPr>
        <w:t>本文件主要起草人：</w:t>
      </w:r>
      <w:r w:rsidRPr="000B5066">
        <w:rPr>
          <w:rFonts w:ascii="Courier New" w:hAnsi="Courier New" w:cs="Courier New" w:hint="eastAsia"/>
        </w:rPr>
        <w:t>刘鸿锋、</w:t>
      </w:r>
      <w:r w:rsidR="00DC0B77" w:rsidRPr="000B5066">
        <w:rPr>
          <w:rFonts w:hint="eastAsia"/>
        </w:rPr>
        <w:t>柳长满、邹鹰、</w:t>
      </w:r>
      <w:r w:rsidRPr="000B5066">
        <w:rPr>
          <w:rFonts w:hint="eastAsia"/>
        </w:rPr>
        <w:t>王昕、</w:t>
      </w:r>
      <w:r w:rsidR="00DC0B77" w:rsidRPr="000B5066">
        <w:rPr>
          <w:rFonts w:hint="eastAsia"/>
        </w:rPr>
        <w:t>刘隐、王曜、杨小明、</w:t>
      </w:r>
      <w:r w:rsidRPr="000B5066">
        <w:rPr>
          <w:rFonts w:hint="eastAsia"/>
        </w:rPr>
        <w:t>杨丽韫、</w:t>
      </w:r>
      <w:r w:rsidR="00DC0B77" w:rsidRPr="000B5066">
        <w:rPr>
          <w:rFonts w:hint="eastAsia"/>
        </w:rPr>
        <w:t>赵宁、杨启淑朱季超、</w:t>
      </w:r>
      <w:r w:rsidRPr="000B5066">
        <w:rPr>
          <w:rFonts w:hint="eastAsia"/>
          <w:szCs w:val="22"/>
        </w:rPr>
        <w:t>陈敏、</w:t>
      </w:r>
      <w:r w:rsidRPr="000B5066">
        <w:rPr>
          <w:rFonts w:hint="eastAsia"/>
        </w:rPr>
        <w:t>张卫国、</w:t>
      </w:r>
      <w:r w:rsidR="00DC0B77" w:rsidRPr="000B5066">
        <w:rPr>
          <w:rFonts w:hint="eastAsia"/>
        </w:rPr>
        <w:t>倪丽丽</w:t>
      </w:r>
      <w:r w:rsidRPr="000B5066">
        <w:rPr>
          <w:rFonts w:hint="eastAsia"/>
        </w:rPr>
        <w:t>。</w:t>
      </w:r>
    </w:p>
    <w:p w14:paraId="040C619B" w14:textId="77777777" w:rsidR="00E64106" w:rsidRPr="000B5066" w:rsidRDefault="00E64106" w:rsidP="00E64106">
      <w:pPr>
        <w:pStyle w:val="affffb"/>
        <w:ind w:firstLine="420"/>
      </w:pPr>
    </w:p>
    <w:p w14:paraId="496AEA85" w14:textId="21FECC3B" w:rsidR="00E64106" w:rsidRPr="000B5066" w:rsidRDefault="00E64106" w:rsidP="00E64106">
      <w:pPr>
        <w:pStyle w:val="affffb"/>
        <w:ind w:firstLine="420"/>
        <w:sectPr w:rsidR="00E64106" w:rsidRPr="000B5066" w:rsidSect="00CA27BC">
          <w:pgSz w:w="11906" w:h="16838" w:code="9"/>
          <w:pgMar w:top="1928" w:right="1134" w:bottom="1134" w:left="1134" w:header="1418" w:footer="1134" w:gutter="284"/>
          <w:pgNumType w:fmt="upperRoman"/>
          <w:cols w:space="425"/>
          <w:formProt w:val="0"/>
          <w:docGrid w:linePitch="312"/>
        </w:sectPr>
      </w:pPr>
    </w:p>
    <w:p w14:paraId="5F4B8823" w14:textId="77777777" w:rsidR="000951FC" w:rsidRPr="000B5066" w:rsidRDefault="000951FC" w:rsidP="000951FC">
      <w:pPr>
        <w:pStyle w:val="a6"/>
        <w:spacing w:after="360"/>
      </w:pPr>
      <w:bookmarkStart w:id="23" w:name="_Toc218518370"/>
      <w:bookmarkStart w:id="24" w:name="_Toc231392635"/>
      <w:bookmarkStart w:id="25" w:name="BookMark3"/>
      <w:bookmarkEnd w:id="22"/>
      <w:r w:rsidRPr="000B5066">
        <w:rPr>
          <w:rFonts w:hint="eastAsia"/>
          <w:spacing w:val="320"/>
        </w:rPr>
        <w:lastRenderedPageBreak/>
        <w:t>引</w:t>
      </w:r>
      <w:r w:rsidRPr="000B5066">
        <w:rPr>
          <w:rFonts w:hint="eastAsia"/>
        </w:rPr>
        <w:t>言</w:t>
      </w:r>
      <w:bookmarkEnd w:id="23"/>
      <w:bookmarkEnd w:id="24"/>
    </w:p>
    <w:p w14:paraId="5FCDE4AC" w14:textId="3E3A4707" w:rsidR="000951FC" w:rsidRPr="000B5066" w:rsidRDefault="000951FC" w:rsidP="00D067C1">
      <w:pPr>
        <w:pStyle w:val="affffb"/>
        <w:ind w:firstLine="420"/>
      </w:pPr>
      <w:r w:rsidRPr="000B5066">
        <w:rPr>
          <w:rFonts w:hint="eastAsia"/>
        </w:rPr>
        <w:t>在港口大数据体系中，主数据作为核心要素，连接着各主要业务部门和系统，形成数据流转的骨架。主数据的质量直接影响港口大数据平台中各系统和业务流程之间数据流转的效率和准确性。为规范港口主数据的统一管理、提升数据共享效率，特制定《港口主数据》系列标准。本系列标准采用总分结构，形成层次化规范体系</w:t>
      </w:r>
      <w:r w:rsidR="009E3955" w:rsidRPr="000B5066">
        <w:rPr>
          <w:rFonts w:hint="eastAsia"/>
        </w:rPr>
        <w:t>。</w:t>
      </w:r>
      <w:r w:rsidRPr="000B5066">
        <w:rPr>
          <w:rFonts w:hint="eastAsia"/>
        </w:rPr>
        <w:t xml:space="preserve">  </w:t>
      </w:r>
    </w:p>
    <w:p w14:paraId="78CA7705" w14:textId="65FB99CE" w:rsidR="000951FC" w:rsidRPr="000B5066" w:rsidRDefault="00D067C1" w:rsidP="00D067C1">
      <w:pPr>
        <w:pStyle w:val="affffb"/>
        <w:ind w:firstLine="420"/>
      </w:pPr>
      <w:r w:rsidRPr="000B5066">
        <w:t>其中《总则》（第</w:t>
      </w:r>
      <w:r w:rsidRPr="000B5066">
        <w:t>1</w:t>
      </w:r>
      <w:r w:rsidRPr="000B5066">
        <w:t>部分）作为系列标准的纲领性文件，确立了四项基础性规范：第一、规定全系列标准的基础性原则与管理要求，包括统一性、唯一性、稳定性、共享性、权威性、可扩展性和可追溯性等原则，以及分类、编制、管理和安全分级的一般要求；第二、制定港口主数据分类框架，明确按业务范围划分为船舶类、设施类、设备类、生产运行与经营类、能源环境类、人事组织类、财务类及安全类等八大类别；第三、规定港口主数据编码规则与分层数据结构要求，包括主数据对象层、主数据实体层和主数据元素层的通用模型及安全分级标识规范；第四、规定主数据结构扩展与版本管理机制，确保主数据在业务发展过程中的可持续演进。分则在总则框架下，分别针对特定主数据对象制定实施细则。</w:t>
      </w:r>
      <w:r w:rsidR="000951FC" w:rsidRPr="000B5066">
        <w:rPr>
          <w:rFonts w:hint="eastAsia"/>
        </w:rPr>
        <w:t xml:space="preserve">   </w:t>
      </w:r>
    </w:p>
    <w:p w14:paraId="0A44E12C" w14:textId="5E567825" w:rsidR="000951FC" w:rsidRPr="000B5066" w:rsidRDefault="000951FC" w:rsidP="00D067C1">
      <w:pPr>
        <w:pStyle w:val="affffb"/>
        <w:ind w:firstLine="420"/>
      </w:pPr>
      <w:r w:rsidRPr="000B5066">
        <w:rPr>
          <w:rFonts w:hint="eastAsia"/>
        </w:rPr>
        <w:t>系列标准计划由</w:t>
      </w:r>
      <w:r w:rsidR="00DC749D" w:rsidRPr="000B5066">
        <w:rPr>
          <w:rFonts w:hint="eastAsia"/>
        </w:rPr>
        <w:t>船舶、港口设施、港口设备、生产运行与经营、能源与环境、人事组织、财务、安全等</w:t>
      </w:r>
      <w:r w:rsidR="00647CAF" w:rsidRPr="000B5066">
        <w:rPr>
          <w:rFonts w:hint="eastAsia"/>
        </w:rPr>
        <w:t>主数据</w:t>
      </w:r>
      <w:r w:rsidRPr="000B5066">
        <w:rPr>
          <w:rFonts w:hint="eastAsia"/>
        </w:rPr>
        <w:t>部分组成</w:t>
      </w:r>
      <w:r w:rsidR="00DC749D" w:rsidRPr="000B5066">
        <w:rPr>
          <w:rFonts w:hint="eastAsia"/>
        </w:rPr>
        <w:t>。</w:t>
      </w:r>
    </w:p>
    <w:p w14:paraId="2BAF10FC" w14:textId="097C228F" w:rsidR="000951FC" w:rsidRPr="000B5066" w:rsidRDefault="000951FC" w:rsidP="00D067C1">
      <w:pPr>
        <w:pStyle w:val="affffb"/>
        <w:ind w:firstLine="420"/>
      </w:pPr>
      <w:r w:rsidRPr="000B5066">
        <w:rPr>
          <w:rFonts w:hint="eastAsia"/>
        </w:rPr>
        <w:t>通过上述标准的制定与实施，促进港口</w:t>
      </w:r>
      <w:r w:rsidR="00647CAF" w:rsidRPr="000B5066">
        <w:rPr>
          <w:rFonts w:hint="eastAsia"/>
        </w:rPr>
        <w:t>企业间</w:t>
      </w:r>
      <w:r w:rsidRPr="000B5066">
        <w:rPr>
          <w:rFonts w:hint="eastAsia"/>
        </w:rPr>
        <w:t>数据共享与协同，提升港口大数据的整体价值。</w:t>
      </w:r>
    </w:p>
    <w:p w14:paraId="05859C56" w14:textId="77777777" w:rsidR="000951FC" w:rsidRPr="000B5066" w:rsidRDefault="000951FC" w:rsidP="000951FC">
      <w:pPr>
        <w:pStyle w:val="affffb"/>
        <w:ind w:firstLine="420"/>
      </w:pPr>
    </w:p>
    <w:p w14:paraId="7F8613C1" w14:textId="2A9D17AB" w:rsidR="000951FC" w:rsidRPr="000B5066" w:rsidRDefault="000951FC" w:rsidP="000951FC">
      <w:pPr>
        <w:pStyle w:val="affffb"/>
        <w:ind w:firstLine="420"/>
        <w:sectPr w:rsidR="000951FC" w:rsidRPr="000B5066" w:rsidSect="000951FC">
          <w:pgSz w:w="11906" w:h="16838" w:code="9"/>
          <w:pgMar w:top="1928" w:right="1134" w:bottom="1134" w:left="1134" w:header="1418" w:footer="1134" w:gutter="284"/>
          <w:pgNumType w:fmt="upperRoman"/>
          <w:cols w:space="425"/>
          <w:formProt w:val="0"/>
          <w:docGrid w:linePitch="312"/>
        </w:sectPr>
      </w:pPr>
    </w:p>
    <w:p w14:paraId="38095C91" w14:textId="77777777" w:rsidR="00894836" w:rsidRPr="000B5066" w:rsidRDefault="00894836" w:rsidP="00093D25">
      <w:pPr>
        <w:spacing w:line="20" w:lineRule="exact"/>
        <w:jc w:val="center"/>
        <w:rPr>
          <w:rFonts w:ascii="黑体" w:eastAsia="黑体" w:hAnsi="黑体" w:hint="eastAsia"/>
          <w:sz w:val="32"/>
          <w:szCs w:val="32"/>
        </w:rPr>
      </w:pPr>
      <w:bookmarkStart w:id="26" w:name="BookMark4"/>
      <w:bookmarkEnd w:id="25"/>
    </w:p>
    <w:p w14:paraId="5A30EBC2" w14:textId="77777777" w:rsidR="00894836" w:rsidRPr="000B506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226F5A09A5A44B7C88A4E4024CD2F5F4"/>
        </w:placeholder>
      </w:sdtPr>
      <w:sdtContent>
        <w:bookmarkStart w:id="27" w:name="NEW_STAND_NAME" w:displacedByCustomXml="prev"/>
        <w:p w14:paraId="21D15D73" w14:textId="4F1B117A" w:rsidR="00F26B7E" w:rsidRPr="000B5066" w:rsidRDefault="001118DF" w:rsidP="001118DF">
          <w:pPr>
            <w:pStyle w:val="afffffffff8"/>
            <w:spacing w:beforeLines="100" w:before="240" w:afterLines="220" w:after="528"/>
            <w:rPr>
              <w:rFonts w:hint="eastAsia"/>
            </w:rPr>
          </w:pPr>
          <w:r w:rsidRPr="000B5066">
            <w:rPr>
              <w:rFonts w:hint="eastAsia"/>
            </w:rPr>
            <w:t>港口主数据 第1部分 总则</w:t>
          </w:r>
        </w:p>
      </w:sdtContent>
    </w:sdt>
    <w:bookmarkEnd w:id="27" w:displacedByCustomXml="prev"/>
    <w:p w14:paraId="77FAD4CC" w14:textId="77777777" w:rsidR="00E2552F" w:rsidRPr="000B5066" w:rsidRDefault="00E2552F" w:rsidP="00A77CCB">
      <w:pPr>
        <w:pStyle w:val="affc"/>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218518371"/>
      <w:bookmarkStart w:id="38" w:name="_Toc231392636"/>
      <w:r w:rsidRPr="000B5066">
        <w:rPr>
          <w:rFonts w:hint="eastAsia"/>
        </w:rPr>
        <w:t>范围</w:t>
      </w:r>
      <w:bookmarkEnd w:id="28"/>
      <w:bookmarkEnd w:id="29"/>
      <w:bookmarkEnd w:id="30"/>
      <w:bookmarkEnd w:id="31"/>
      <w:bookmarkEnd w:id="32"/>
      <w:bookmarkEnd w:id="33"/>
      <w:bookmarkEnd w:id="34"/>
      <w:bookmarkEnd w:id="35"/>
      <w:bookmarkEnd w:id="36"/>
      <w:bookmarkEnd w:id="37"/>
      <w:bookmarkEnd w:id="38"/>
    </w:p>
    <w:p w14:paraId="18A6DE5D" w14:textId="4B203F1C" w:rsidR="000951FC" w:rsidRPr="000B5066" w:rsidRDefault="0040290D" w:rsidP="000951FC">
      <w:pPr>
        <w:pStyle w:val="affffb"/>
        <w:ind w:firstLine="420"/>
      </w:pPr>
      <w:bookmarkStart w:id="39" w:name="_Toc17233326"/>
      <w:bookmarkStart w:id="40" w:name="_Toc17233334"/>
      <w:bookmarkStart w:id="41" w:name="_Toc24884212"/>
      <w:bookmarkStart w:id="42" w:name="_Toc24884219"/>
      <w:bookmarkStart w:id="43" w:name="_Toc26648466"/>
      <w:r w:rsidRPr="000B5066">
        <w:t>本文件规定了港口主数据的总体要求、分类、数据结构及编码、扩展与版本管理等技术要求</w:t>
      </w:r>
      <w:r w:rsidR="000951FC" w:rsidRPr="000B5066">
        <w:rPr>
          <w:rFonts w:hint="eastAsia"/>
        </w:rPr>
        <w:t>。</w:t>
      </w:r>
      <w:r w:rsidR="000951FC" w:rsidRPr="000B5066">
        <w:rPr>
          <w:rFonts w:hint="eastAsia"/>
        </w:rPr>
        <w:t xml:space="preserve">  </w:t>
      </w:r>
    </w:p>
    <w:p w14:paraId="6CC29602" w14:textId="49DA3784" w:rsidR="008B0C9C" w:rsidRPr="000B5066" w:rsidRDefault="000951FC" w:rsidP="000951FC">
      <w:pPr>
        <w:pStyle w:val="affffb"/>
        <w:ind w:firstLine="420"/>
      </w:pPr>
      <w:r w:rsidRPr="000B5066">
        <w:rPr>
          <w:rFonts w:hint="eastAsia"/>
        </w:rPr>
        <w:t>本文件适用于港口主数据</w:t>
      </w:r>
      <w:r w:rsidR="00CF3127" w:rsidRPr="000B5066">
        <w:rPr>
          <w:rFonts w:hint="eastAsia"/>
        </w:rPr>
        <w:t>的设计</w:t>
      </w:r>
      <w:r w:rsidR="001B3743" w:rsidRPr="000B5066">
        <w:rPr>
          <w:rFonts w:hint="eastAsia"/>
        </w:rPr>
        <w:t>和管理</w:t>
      </w:r>
      <w:r w:rsidRPr="000B5066">
        <w:rPr>
          <w:rFonts w:hint="eastAsia"/>
        </w:rPr>
        <w:t>。</w:t>
      </w:r>
    </w:p>
    <w:p w14:paraId="0001CD55" w14:textId="77777777" w:rsidR="00E2552F" w:rsidRPr="000B5066" w:rsidRDefault="00E2552F" w:rsidP="00A77CCB">
      <w:pPr>
        <w:pStyle w:val="affc"/>
        <w:spacing w:before="240" w:after="240"/>
      </w:pPr>
      <w:bookmarkStart w:id="44" w:name="_Toc26718931"/>
      <w:bookmarkStart w:id="45" w:name="_Toc26986531"/>
      <w:bookmarkStart w:id="46" w:name="_Toc26986772"/>
      <w:bookmarkStart w:id="47" w:name="_Toc97192965"/>
      <w:bookmarkStart w:id="48" w:name="_Toc218518372"/>
      <w:bookmarkStart w:id="49" w:name="_Toc231392637"/>
      <w:r w:rsidRPr="000B5066">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A79D1DCC6831444B88B94B58287B65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02EDA11" w14:textId="77777777" w:rsidR="008A57E6" w:rsidRPr="000B5066" w:rsidRDefault="008A57E6" w:rsidP="008A57E6">
          <w:pPr>
            <w:pStyle w:val="affffb"/>
            <w:ind w:firstLine="420"/>
          </w:pPr>
          <w:r w:rsidRPr="000B506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6326BC" w14:textId="4DB2EFDF" w:rsidR="00F70AEE" w:rsidRPr="000B5066" w:rsidRDefault="00F70AEE" w:rsidP="000951FC">
      <w:pPr>
        <w:pStyle w:val="affffb"/>
        <w:ind w:firstLine="420"/>
      </w:pPr>
      <w:r w:rsidRPr="000B5066">
        <w:t>GB/T 18391.1-2009</w:t>
      </w:r>
      <w:r w:rsidRPr="000B5066">
        <w:rPr>
          <w:rFonts w:hint="eastAsia"/>
        </w:rPr>
        <w:t xml:space="preserve"> </w:t>
      </w:r>
      <w:r w:rsidRPr="000B5066">
        <w:t>信息技术元数据注册系统</w:t>
      </w:r>
    </w:p>
    <w:p w14:paraId="19283982" w14:textId="421846DB" w:rsidR="000951FC" w:rsidRPr="000B5066" w:rsidRDefault="000951FC" w:rsidP="000951FC">
      <w:pPr>
        <w:pStyle w:val="affffb"/>
        <w:ind w:firstLine="420"/>
      </w:pPr>
      <w:r w:rsidRPr="000B5066">
        <w:rPr>
          <w:rFonts w:hint="eastAsia"/>
        </w:rPr>
        <w:t xml:space="preserve">GB/T 35295-2017 </w:t>
      </w:r>
      <w:r w:rsidRPr="000B5066">
        <w:rPr>
          <w:rFonts w:hint="eastAsia"/>
        </w:rPr>
        <w:t>信息技术</w:t>
      </w:r>
      <w:r w:rsidRPr="000B5066">
        <w:rPr>
          <w:rFonts w:hint="eastAsia"/>
        </w:rPr>
        <w:t xml:space="preserve"> </w:t>
      </w:r>
      <w:r w:rsidRPr="000B5066">
        <w:rPr>
          <w:rFonts w:hint="eastAsia"/>
        </w:rPr>
        <w:t>大数据</w:t>
      </w:r>
      <w:r w:rsidRPr="000B5066">
        <w:rPr>
          <w:rFonts w:hint="eastAsia"/>
        </w:rPr>
        <w:t xml:space="preserve"> </w:t>
      </w:r>
      <w:r w:rsidRPr="000B5066">
        <w:rPr>
          <w:rFonts w:hint="eastAsia"/>
        </w:rPr>
        <w:t>术语</w:t>
      </w:r>
    </w:p>
    <w:p w14:paraId="2C8DE5F7" w14:textId="35EFFC27" w:rsidR="00F70AEE" w:rsidRPr="000B5066" w:rsidRDefault="00F70AEE" w:rsidP="000951FC">
      <w:pPr>
        <w:pStyle w:val="affffb"/>
        <w:ind w:firstLine="420"/>
      </w:pPr>
      <w:r w:rsidRPr="000B5066">
        <w:t xml:space="preserve">GB/T </w:t>
      </w:r>
      <w:r w:rsidRPr="000B5066">
        <w:rPr>
          <w:rFonts w:hint="eastAsia"/>
        </w:rPr>
        <w:t>36073</w:t>
      </w:r>
      <w:r w:rsidRPr="000B5066">
        <w:t>-20</w:t>
      </w:r>
      <w:r w:rsidRPr="000B5066">
        <w:rPr>
          <w:rFonts w:hint="eastAsia"/>
        </w:rPr>
        <w:t xml:space="preserve">18 </w:t>
      </w:r>
      <w:r w:rsidRPr="000B5066">
        <w:rPr>
          <w:rFonts w:hint="eastAsia"/>
        </w:rPr>
        <w:t>数据管理能力成熟度评估模型</w:t>
      </w:r>
    </w:p>
    <w:p w14:paraId="3732F53D" w14:textId="77777777" w:rsidR="000951FC" w:rsidRPr="000B5066" w:rsidRDefault="000951FC" w:rsidP="000951FC">
      <w:pPr>
        <w:pStyle w:val="affffb"/>
        <w:ind w:firstLine="420"/>
      </w:pPr>
      <w:r w:rsidRPr="000B5066">
        <w:rPr>
          <w:rFonts w:hint="eastAsia"/>
        </w:rPr>
        <w:t xml:space="preserve">GB/T 38667-2020 </w:t>
      </w:r>
      <w:r w:rsidRPr="000B5066">
        <w:rPr>
          <w:rFonts w:hint="eastAsia"/>
        </w:rPr>
        <w:t>信息技术</w:t>
      </w:r>
      <w:r w:rsidRPr="000B5066">
        <w:rPr>
          <w:rFonts w:hint="eastAsia"/>
        </w:rPr>
        <w:t xml:space="preserve"> </w:t>
      </w:r>
      <w:r w:rsidRPr="000B5066">
        <w:rPr>
          <w:rFonts w:hint="eastAsia"/>
        </w:rPr>
        <w:t>大数据</w:t>
      </w:r>
      <w:r w:rsidRPr="000B5066">
        <w:rPr>
          <w:rFonts w:hint="eastAsia"/>
        </w:rPr>
        <w:t xml:space="preserve"> </w:t>
      </w:r>
      <w:r w:rsidRPr="000B5066">
        <w:rPr>
          <w:rFonts w:hint="eastAsia"/>
        </w:rPr>
        <w:t>数据分类指南</w:t>
      </w:r>
    </w:p>
    <w:p w14:paraId="3B60DDB0" w14:textId="15672CBD" w:rsidR="00DE2B7C" w:rsidRPr="000B5066" w:rsidRDefault="00DE2B7C" w:rsidP="000951FC">
      <w:pPr>
        <w:pStyle w:val="affffb"/>
        <w:ind w:firstLine="420"/>
      </w:pPr>
      <w:r w:rsidRPr="000B5066">
        <w:t xml:space="preserve">GB/T </w:t>
      </w:r>
      <w:r w:rsidRPr="000B5066">
        <w:rPr>
          <w:rFonts w:hint="eastAsia"/>
        </w:rPr>
        <w:t>40208</w:t>
      </w:r>
      <w:r w:rsidRPr="000B5066">
        <w:t>.</w:t>
      </w:r>
      <w:r w:rsidRPr="000B5066">
        <w:rPr>
          <w:rFonts w:hint="eastAsia"/>
        </w:rPr>
        <w:t>202</w:t>
      </w:r>
      <w:r w:rsidRPr="000B5066">
        <w:t>1</w:t>
      </w:r>
      <w:r w:rsidR="009A19C5" w:rsidRPr="000B5066">
        <w:rPr>
          <w:rFonts w:hint="eastAsia"/>
        </w:rPr>
        <w:t xml:space="preserve"> </w:t>
      </w:r>
      <w:hyperlink r:id="rId17" w:tgtFrame="_blank" w:history="1">
        <w:r w:rsidR="009A19C5" w:rsidRPr="000B5066">
          <w:rPr>
            <w:rStyle w:val="affffffe"/>
            <w:rFonts w:ascii="Times New Roman"/>
          </w:rPr>
          <w:t>物流信息资源核心元数据</w:t>
        </w:r>
      </w:hyperlink>
    </w:p>
    <w:p w14:paraId="38F6E3CD" w14:textId="77777777" w:rsidR="000951FC" w:rsidRPr="000B5066" w:rsidRDefault="000951FC" w:rsidP="000951FC">
      <w:pPr>
        <w:pStyle w:val="affffb"/>
        <w:ind w:firstLine="420"/>
      </w:pPr>
      <w:r w:rsidRPr="000B5066">
        <w:rPr>
          <w:rFonts w:hint="eastAsia"/>
        </w:rPr>
        <w:t xml:space="preserve">GB/T 43697-2024 </w:t>
      </w:r>
      <w:r w:rsidRPr="000B5066">
        <w:rPr>
          <w:rFonts w:hint="eastAsia"/>
        </w:rPr>
        <w:t>数据安全技术</w:t>
      </w:r>
      <w:r w:rsidRPr="000B5066">
        <w:rPr>
          <w:rFonts w:hint="eastAsia"/>
        </w:rPr>
        <w:t xml:space="preserve"> </w:t>
      </w:r>
      <w:r w:rsidRPr="000B5066">
        <w:rPr>
          <w:rFonts w:hint="eastAsia"/>
        </w:rPr>
        <w:t>数据分类分级规则</w:t>
      </w:r>
    </w:p>
    <w:p w14:paraId="7C87DA7E" w14:textId="77777777" w:rsidR="000951FC" w:rsidRPr="000B5066" w:rsidRDefault="000951FC" w:rsidP="000951FC">
      <w:pPr>
        <w:pStyle w:val="affffb"/>
        <w:ind w:firstLine="420"/>
      </w:pPr>
      <w:r w:rsidRPr="000B5066">
        <w:rPr>
          <w:rFonts w:hint="eastAsia"/>
        </w:rPr>
        <w:t xml:space="preserve">GB/T 7407-2024 </w:t>
      </w:r>
      <w:r w:rsidRPr="000B5066">
        <w:rPr>
          <w:rFonts w:hint="eastAsia"/>
        </w:rPr>
        <w:t>中国及世界主要水运口岸及相关地点代码</w:t>
      </w:r>
    </w:p>
    <w:p w14:paraId="02D5FCC1" w14:textId="77777777" w:rsidR="000951FC" w:rsidRPr="000B5066" w:rsidRDefault="000951FC" w:rsidP="000951FC">
      <w:pPr>
        <w:pStyle w:val="affffb"/>
        <w:ind w:firstLine="420"/>
      </w:pPr>
      <w:r w:rsidRPr="000B5066">
        <w:rPr>
          <w:rFonts w:hint="eastAsia"/>
        </w:rPr>
        <w:t xml:space="preserve">GB/T 7635.1-2002 </w:t>
      </w:r>
      <w:r w:rsidRPr="000B5066">
        <w:rPr>
          <w:rFonts w:hint="eastAsia"/>
        </w:rPr>
        <w:t>全国主要产品分类与代码</w:t>
      </w:r>
      <w:r w:rsidRPr="000B5066">
        <w:rPr>
          <w:rFonts w:hint="eastAsia"/>
        </w:rPr>
        <w:t xml:space="preserve"> </w:t>
      </w:r>
      <w:r w:rsidRPr="000B5066">
        <w:rPr>
          <w:rFonts w:hint="eastAsia"/>
        </w:rPr>
        <w:t>第</w:t>
      </w:r>
      <w:r w:rsidRPr="000B5066">
        <w:rPr>
          <w:rFonts w:hint="eastAsia"/>
        </w:rPr>
        <w:t>1</w:t>
      </w:r>
      <w:r w:rsidRPr="000B5066">
        <w:rPr>
          <w:rFonts w:hint="eastAsia"/>
        </w:rPr>
        <w:t>部分</w:t>
      </w:r>
      <w:r w:rsidRPr="000B5066">
        <w:rPr>
          <w:rFonts w:hint="eastAsia"/>
        </w:rPr>
        <w:t>:</w:t>
      </w:r>
      <w:r w:rsidRPr="000B5066">
        <w:rPr>
          <w:rFonts w:hint="eastAsia"/>
        </w:rPr>
        <w:t>可运输产品</w:t>
      </w:r>
    </w:p>
    <w:p w14:paraId="5CEE73EE" w14:textId="77777777" w:rsidR="000951FC" w:rsidRPr="000B5066" w:rsidRDefault="000951FC" w:rsidP="000951FC">
      <w:pPr>
        <w:pStyle w:val="affffb"/>
        <w:ind w:firstLine="420"/>
      </w:pPr>
      <w:r w:rsidRPr="000B5066">
        <w:rPr>
          <w:rFonts w:hint="eastAsia"/>
        </w:rPr>
        <w:t xml:space="preserve">JT-T697.1-2013 </w:t>
      </w:r>
      <w:r w:rsidRPr="000B5066">
        <w:rPr>
          <w:rFonts w:hint="eastAsia"/>
        </w:rPr>
        <w:t>交通信息基础数据元</w:t>
      </w:r>
      <w:r w:rsidRPr="000B5066">
        <w:rPr>
          <w:rFonts w:hint="eastAsia"/>
        </w:rPr>
        <w:t xml:space="preserve"> </w:t>
      </w:r>
      <w:r w:rsidRPr="000B5066">
        <w:rPr>
          <w:rFonts w:hint="eastAsia"/>
        </w:rPr>
        <w:t>第</w:t>
      </w:r>
      <w:r w:rsidRPr="000B5066">
        <w:rPr>
          <w:rFonts w:hint="eastAsia"/>
        </w:rPr>
        <w:t>1</w:t>
      </w:r>
      <w:r w:rsidRPr="000B5066">
        <w:rPr>
          <w:rFonts w:hint="eastAsia"/>
        </w:rPr>
        <w:t>部分</w:t>
      </w:r>
      <w:r w:rsidRPr="000B5066">
        <w:rPr>
          <w:rFonts w:hint="eastAsia"/>
        </w:rPr>
        <w:t xml:space="preserve"> </w:t>
      </w:r>
      <w:r w:rsidRPr="000B5066">
        <w:rPr>
          <w:rFonts w:hint="eastAsia"/>
        </w:rPr>
        <w:t>总则</w:t>
      </w:r>
    </w:p>
    <w:p w14:paraId="42E25185" w14:textId="77777777" w:rsidR="000951FC" w:rsidRPr="000B5066" w:rsidRDefault="000951FC" w:rsidP="000951FC">
      <w:pPr>
        <w:pStyle w:val="affffb"/>
        <w:ind w:firstLine="420"/>
      </w:pPr>
      <w:r w:rsidRPr="000B5066">
        <w:rPr>
          <w:rFonts w:hint="eastAsia"/>
        </w:rPr>
        <w:t xml:space="preserve">JT-T697.3-2013 </w:t>
      </w:r>
      <w:r w:rsidRPr="000B5066">
        <w:rPr>
          <w:rFonts w:hint="eastAsia"/>
        </w:rPr>
        <w:t>交通信息基础数据元</w:t>
      </w:r>
      <w:r w:rsidRPr="000B5066">
        <w:rPr>
          <w:rFonts w:hint="eastAsia"/>
        </w:rPr>
        <w:t xml:space="preserve"> </w:t>
      </w:r>
      <w:r w:rsidRPr="000B5066">
        <w:rPr>
          <w:rFonts w:hint="eastAsia"/>
        </w:rPr>
        <w:t>第</w:t>
      </w:r>
      <w:r w:rsidRPr="000B5066">
        <w:rPr>
          <w:rFonts w:hint="eastAsia"/>
        </w:rPr>
        <w:t>3</w:t>
      </w:r>
      <w:r w:rsidRPr="000B5066">
        <w:rPr>
          <w:rFonts w:hint="eastAsia"/>
        </w:rPr>
        <w:t>部分</w:t>
      </w:r>
      <w:r w:rsidRPr="000B5066">
        <w:rPr>
          <w:rFonts w:hint="eastAsia"/>
        </w:rPr>
        <w:t xml:space="preserve"> </w:t>
      </w:r>
      <w:r w:rsidRPr="000B5066">
        <w:rPr>
          <w:rFonts w:hint="eastAsia"/>
        </w:rPr>
        <w:t>港口信息基础数据元</w:t>
      </w:r>
    </w:p>
    <w:p w14:paraId="7F5E2FE8" w14:textId="77777777" w:rsidR="000951FC" w:rsidRPr="000B5066" w:rsidRDefault="000951FC" w:rsidP="000951FC">
      <w:pPr>
        <w:pStyle w:val="affffb"/>
        <w:ind w:firstLine="420"/>
      </w:pPr>
      <w:r w:rsidRPr="000B5066">
        <w:rPr>
          <w:rFonts w:hint="eastAsia"/>
        </w:rPr>
        <w:t xml:space="preserve">JT-T697.5-2013 </w:t>
      </w:r>
      <w:r w:rsidRPr="000B5066">
        <w:rPr>
          <w:rFonts w:hint="eastAsia"/>
        </w:rPr>
        <w:t>交通信息基础数据元</w:t>
      </w:r>
      <w:r w:rsidRPr="000B5066">
        <w:rPr>
          <w:rFonts w:hint="eastAsia"/>
        </w:rPr>
        <w:t xml:space="preserve"> </w:t>
      </w:r>
      <w:r w:rsidRPr="000B5066">
        <w:rPr>
          <w:rFonts w:hint="eastAsia"/>
        </w:rPr>
        <w:t>第</w:t>
      </w:r>
      <w:r w:rsidRPr="000B5066">
        <w:rPr>
          <w:rFonts w:hint="eastAsia"/>
        </w:rPr>
        <w:t>5</w:t>
      </w:r>
      <w:r w:rsidRPr="000B5066">
        <w:rPr>
          <w:rFonts w:hint="eastAsia"/>
        </w:rPr>
        <w:t>部分</w:t>
      </w:r>
      <w:r w:rsidRPr="000B5066">
        <w:rPr>
          <w:rFonts w:hint="eastAsia"/>
        </w:rPr>
        <w:t xml:space="preserve"> </w:t>
      </w:r>
      <w:r w:rsidRPr="000B5066">
        <w:rPr>
          <w:rFonts w:hint="eastAsia"/>
        </w:rPr>
        <w:t>船舶信息基础数据元</w:t>
      </w:r>
    </w:p>
    <w:p w14:paraId="5B60DA41" w14:textId="77777777" w:rsidR="000951FC" w:rsidRPr="000B5066" w:rsidRDefault="000951FC" w:rsidP="000951FC">
      <w:pPr>
        <w:pStyle w:val="affffb"/>
        <w:ind w:firstLine="420"/>
      </w:pPr>
      <w:r w:rsidRPr="000B5066">
        <w:rPr>
          <w:rFonts w:hint="eastAsia"/>
        </w:rPr>
        <w:t xml:space="preserve">JT/T 24-2015 </w:t>
      </w:r>
      <w:r w:rsidRPr="000B5066">
        <w:rPr>
          <w:rFonts w:hint="eastAsia"/>
        </w:rPr>
        <w:t>中国港口代码</w:t>
      </w:r>
    </w:p>
    <w:p w14:paraId="2DA1DCEF" w14:textId="77777777" w:rsidR="000951FC" w:rsidRPr="000B5066" w:rsidRDefault="000951FC" w:rsidP="000951FC">
      <w:pPr>
        <w:pStyle w:val="affffb"/>
        <w:ind w:firstLine="420"/>
      </w:pPr>
      <w:r w:rsidRPr="000B5066">
        <w:rPr>
          <w:rFonts w:hint="eastAsia"/>
        </w:rPr>
        <w:t xml:space="preserve">JT/T 19-2001 </w:t>
      </w:r>
      <w:r w:rsidRPr="000B5066">
        <w:rPr>
          <w:rFonts w:hint="eastAsia"/>
        </w:rPr>
        <w:t>运输货物分类和代码</w:t>
      </w:r>
    </w:p>
    <w:p w14:paraId="35A59730" w14:textId="77777777" w:rsidR="000951FC" w:rsidRPr="000B5066" w:rsidRDefault="000951FC" w:rsidP="000951FC">
      <w:pPr>
        <w:pStyle w:val="affffb"/>
        <w:ind w:firstLine="420"/>
      </w:pPr>
      <w:r w:rsidRPr="000B5066">
        <w:rPr>
          <w:rFonts w:hint="eastAsia"/>
        </w:rPr>
        <w:t xml:space="preserve">JT/T 1055-2016 </w:t>
      </w:r>
      <w:r w:rsidRPr="000B5066">
        <w:rPr>
          <w:rFonts w:hint="eastAsia"/>
        </w:rPr>
        <w:t>港口干散货信息系统数据元</w:t>
      </w:r>
    </w:p>
    <w:p w14:paraId="49CF9B0E" w14:textId="3AA65559" w:rsidR="00221D16" w:rsidRPr="000B5066" w:rsidRDefault="00221D16" w:rsidP="000951FC">
      <w:pPr>
        <w:pStyle w:val="affffb"/>
        <w:ind w:firstLine="420"/>
      </w:pPr>
      <w:r w:rsidRPr="000B5066">
        <w:rPr>
          <w:rFonts w:hint="eastAsia"/>
        </w:rPr>
        <w:t>T/CPHA 14.1</w:t>
      </w:r>
      <w:r w:rsidRPr="000B5066">
        <w:rPr>
          <w:rFonts w:hint="eastAsia"/>
        </w:rPr>
        <w:t>—</w:t>
      </w:r>
      <w:r w:rsidRPr="000B5066">
        <w:rPr>
          <w:rFonts w:hint="eastAsia"/>
        </w:rPr>
        <w:t xml:space="preserve">2022 </w:t>
      </w:r>
      <w:r w:rsidRPr="000B5066">
        <w:rPr>
          <w:rFonts w:hint="eastAsia"/>
        </w:rPr>
        <w:t>集装箱电子单证</w:t>
      </w:r>
      <w:r w:rsidRPr="000B5066">
        <w:rPr>
          <w:rFonts w:hint="eastAsia"/>
        </w:rPr>
        <w:t xml:space="preserve"> </w:t>
      </w:r>
      <w:r w:rsidRPr="000B5066">
        <w:rPr>
          <w:rFonts w:hint="eastAsia"/>
        </w:rPr>
        <w:t>第</w:t>
      </w:r>
      <w:r w:rsidRPr="000B5066">
        <w:rPr>
          <w:rFonts w:hint="eastAsia"/>
        </w:rPr>
        <w:t>1</w:t>
      </w:r>
      <w:r w:rsidRPr="000B5066">
        <w:rPr>
          <w:rFonts w:hint="eastAsia"/>
        </w:rPr>
        <w:t>部分：电子设备交接单</w:t>
      </w:r>
    </w:p>
    <w:p w14:paraId="625CFC37" w14:textId="24C8EE8B" w:rsidR="00221D16" w:rsidRPr="000B5066" w:rsidRDefault="00221D16" w:rsidP="000951FC">
      <w:pPr>
        <w:pStyle w:val="affffb"/>
        <w:ind w:firstLine="420"/>
      </w:pPr>
      <w:r w:rsidRPr="000B5066">
        <w:rPr>
          <w:rFonts w:hint="eastAsia"/>
        </w:rPr>
        <w:t>T/CPHA 14.2</w:t>
      </w:r>
      <w:r w:rsidRPr="000B5066">
        <w:rPr>
          <w:rFonts w:hint="eastAsia"/>
        </w:rPr>
        <w:t>—</w:t>
      </w:r>
      <w:r w:rsidRPr="000B5066">
        <w:rPr>
          <w:rFonts w:hint="eastAsia"/>
        </w:rPr>
        <w:t xml:space="preserve">2022 </w:t>
      </w:r>
      <w:r w:rsidRPr="000B5066">
        <w:rPr>
          <w:rFonts w:hint="eastAsia"/>
        </w:rPr>
        <w:t>集装箱电子单证</w:t>
      </w:r>
      <w:r w:rsidRPr="000B5066">
        <w:rPr>
          <w:rFonts w:hint="eastAsia"/>
        </w:rPr>
        <w:t xml:space="preserve"> </w:t>
      </w:r>
      <w:r w:rsidRPr="000B5066">
        <w:rPr>
          <w:rFonts w:hint="eastAsia"/>
        </w:rPr>
        <w:t>第</w:t>
      </w:r>
      <w:r w:rsidRPr="000B5066">
        <w:rPr>
          <w:rFonts w:hint="eastAsia"/>
        </w:rPr>
        <w:t>2</w:t>
      </w:r>
      <w:r w:rsidRPr="000B5066">
        <w:rPr>
          <w:rFonts w:hint="eastAsia"/>
        </w:rPr>
        <w:t>部分：电子提货单</w:t>
      </w:r>
    </w:p>
    <w:p w14:paraId="02BFED33" w14:textId="0BD592E7" w:rsidR="00221D16" w:rsidRPr="000B5066" w:rsidRDefault="00221D16" w:rsidP="000951FC">
      <w:pPr>
        <w:pStyle w:val="affffb"/>
        <w:ind w:firstLine="420"/>
      </w:pPr>
      <w:r w:rsidRPr="000B5066">
        <w:rPr>
          <w:rFonts w:hint="eastAsia"/>
        </w:rPr>
        <w:t>T/CPHA 14.3</w:t>
      </w:r>
      <w:r w:rsidRPr="000B5066">
        <w:rPr>
          <w:rFonts w:hint="eastAsia"/>
        </w:rPr>
        <w:t>—</w:t>
      </w:r>
      <w:r w:rsidRPr="000B5066">
        <w:rPr>
          <w:rFonts w:hint="eastAsia"/>
        </w:rPr>
        <w:t xml:space="preserve">2022 </w:t>
      </w:r>
      <w:r w:rsidRPr="000B5066">
        <w:rPr>
          <w:rFonts w:hint="eastAsia"/>
        </w:rPr>
        <w:t>集装箱电子单证</w:t>
      </w:r>
      <w:r w:rsidRPr="000B5066">
        <w:rPr>
          <w:rFonts w:hint="eastAsia"/>
        </w:rPr>
        <w:t xml:space="preserve"> </w:t>
      </w:r>
      <w:r w:rsidRPr="000B5066">
        <w:rPr>
          <w:rFonts w:hint="eastAsia"/>
        </w:rPr>
        <w:t>第</w:t>
      </w:r>
      <w:r w:rsidRPr="000B5066">
        <w:rPr>
          <w:rFonts w:hint="eastAsia"/>
        </w:rPr>
        <w:t>3</w:t>
      </w:r>
      <w:r w:rsidRPr="000B5066">
        <w:rPr>
          <w:rFonts w:hint="eastAsia"/>
        </w:rPr>
        <w:t>部分：电子装箱单</w:t>
      </w:r>
    </w:p>
    <w:p w14:paraId="7EBAA07C" w14:textId="77777777" w:rsidR="00B265BC" w:rsidRPr="000B5066" w:rsidRDefault="00FD59EB" w:rsidP="00FD59EB">
      <w:pPr>
        <w:pStyle w:val="affc"/>
        <w:spacing w:before="240" w:after="240"/>
      </w:pPr>
      <w:bookmarkStart w:id="50" w:name="_Toc97192966"/>
      <w:bookmarkStart w:id="51" w:name="_Toc218518373"/>
      <w:bookmarkStart w:id="52" w:name="_Toc231392638"/>
      <w:r w:rsidRPr="000B5066">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4788B4EF9B284AF185E7036616A1FA8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ABC116" w14:textId="6399D8FD" w:rsidR="003C010C" w:rsidRPr="000B5066" w:rsidRDefault="000951FC" w:rsidP="00BA263B">
          <w:pPr>
            <w:pStyle w:val="affffb"/>
            <w:ind w:firstLine="420"/>
          </w:pPr>
          <w:r w:rsidRPr="000B5066">
            <w:t>下列术语和定义适用于本文件。</w:t>
          </w:r>
        </w:p>
      </w:sdtContent>
    </w:sdt>
    <w:p w14:paraId="16B14D33" w14:textId="77777777" w:rsidR="00B56F32" w:rsidRPr="000B5066" w:rsidRDefault="00B56F32" w:rsidP="00E63E2B">
      <w:pPr>
        <w:pStyle w:val="affd"/>
        <w:spacing w:before="120" w:after="120"/>
        <w:rPr>
          <w:rFonts w:ascii="Times New Roman"/>
        </w:rPr>
      </w:pPr>
    </w:p>
    <w:p w14:paraId="386825E9" w14:textId="7D0DD500" w:rsidR="00BD0DA6" w:rsidRPr="000B5066" w:rsidRDefault="00BD0DA6" w:rsidP="002238B3">
      <w:pPr>
        <w:pStyle w:val="affffb"/>
        <w:ind w:firstLine="422"/>
        <w:rPr>
          <w:rFonts w:ascii="宋体" w:hAnsi="宋体" w:hint="eastAsia"/>
          <w:b/>
          <w:bCs/>
        </w:rPr>
      </w:pPr>
      <w:r w:rsidRPr="000B5066">
        <w:rPr>
          <w:rFonts w:ascii="宋体" w:hAnsi="宋体" w:hint="eastAsia"/>
          <w:b/>
          <w:bCs/>
        </w:rPr>
        <w:t>港口主数据</w:t>
      </w:r>
      <w:r w:rsidR="00266ACC" w:rsidRPr="000B5066">
        <w:rPr>
          <w:rFonts w:ascii="宋体" w:hAnsi="宋体" w:hint="eastAsia"/>
          <w:b/>
          <w:bCs/>
        </w:rPr>
        <w:t xml:space="preserve"> port master data</w:t>
      </w:r>
    </w:p>
    <w:p w14:paraId="58B965E3" w14:textId="739659AE" w:rsidR="00BD0DA6" w:rsidRPr="000B5066" w:rsidRDefault="00266ACC" w:rsidP="002238B3">
      <w:pPr>
        <w:pStyle w:val="affffb"/>
        <w:ind w:firstLine="420"/>
      </w:pPr>
      <w:r w:rsidRPr="000B5066">
        <w:t>港口主数据是指在</w:t>
      </w:r>
      <w:r w:rsidR="00F2138D" w:rsidRPr="000B5066">
        <w:t>港口生产、经营及管理过程中，由码头操作、商务结算、客户服务及对外监管等多个业务环节和信息系统共享使用，且具有高业务价值、低变更频率、全局唯一性特征的</w:t>
      </w:r>
      <w:r w:rsidR="008061C5" w:rsidRPr="000B5066">
        <w:rPr>
          <w:rFonts w:hint="eastAsia"/>
        </w:rPr>
        <w:t>业务</w:t>
      </w:r>
      <w:r w:rsidR="00F2138D" w:rsidRPr="000B5066">
        <w:t>实体数据。</w:t>
      </w:r>
    </w:p>
    <w:p w14:paraId="72C16CBD" w14:textId="77777777" w:rsidR="00B56F32" w:rsidRPr="000B5066" w:rsidRDefault="00B56F32" w:rsidP="00446826">
      <w:pPr>
        <w:pStyle w:val="affd"/>
        <w:spacing w:before="120" w:after="120"/>
        <w:rPr>
          <w:rFonts w:ascii="Times New Roman"/>
        </w:rPr>
      </w:pPr>
    </w:p>
    <w:p w14:paraId="5A4BDB32" w14:textId="60247C4D" w:rsidR="00446826" w:rsidRPr="000B5066" w:rsidRDefault="00446826" w:rsidP="002238B3">
      <w:pPr>
        <w:pStyle w:val="affffb"/>
        <w:ind w:firstLine="422"/>
        <w:rPr>
          <w:rFonts w:ascii="宋体" w:hAnsi="宋体" w:hint="eastAsia"/>
          <w:b/>
          <w:bCs/>
        </w:rPr>
      </w:pPr>
      <w:r w:rsidRPr="000B5066">
        <w:rPr>
          <w:rFonts w:ascii="宋体" w:hAnsi="宋体"/>
          <w:b/>
          <w:bCs/>
        </w:rPr>
        <w:t>数据属性</w:t>
      </w:r>
      <w:r w:rsidR="004E1FBD" w:rsidRPr="000B5066">
        <w:rPr>
          <w:rFonts w:ascii="宋体" w:hAnsi="宋体" w:hint="eastAsia"/>
          <w:b/>
          <w:bCs/>
        </w:rPr>
        <w:t>d</w:t>
      </w:r>
      <w:r w:rsidRPr="000B5066">
        <w:rPr>
          <w:rFonts w:ascii="宋体" w:hAnsi="宋体"/>
          <w:b/>
          <w:bCs/>
        </w:rPr>
        <w:t xml:space="preserve">ata </w:t>
      </w:r>
      <w:r w:rsidR="004E1FBD" w:rsidRPr="000B5066">
        <w:rPr>
          <w:rFonts w:ascii="宋体" w:hAnsi="宋体" w:hint="eastAsia"/>
          <w:b/>
          <w:bCs/>
        </w:rPr>
        <w:t>a</w:t>
      </w:r>
      <w:r w:rsidRPr="000B5066">
        <w:rPr>
          <w:rFonts w:ascii="宋体" w:hAnsi="宋体"/>
          <w:b/>
          <w:bCs/>
        </w:rPr>
        <w:t>ttribute</w:t>
      </w:r>
    </w:p>
    <w:p w14:paraId="7A3B97EA" w14:textId="09F7DE12" w:rsidR="00DE2B7C" w:rsidRPr="000B5066" w:rsidRDefault="00446826" w:rsidP="002238B3">
      <w:pPr>
        <w:pStyle w:val="affffb"/>
        <w:ind w:firstLine="420"/>
      </w:pPr>
      <w:r w:rsidRPr="000B5066">
        <w:t>用于描述和规定一个数据单元的特征项。</w:t>
      </w:r>
    </w:p>
    <w:p w14:paraId="58CCC284" w14:textId="77777777" w:rsidR="00B56F32" w:rsidRPr="000B5066" w:rsidRDefault="00B56F32" w:rsidP="00AB7695">
      <w:pPr>
        <w:pStyle w:val="affd"/>
        <w:spacing w:before="120" w:after="120"/>
        <w:rPr>
          <w:rFonts w:ascii="Times New Roman"/>
        </w:rPr>
      </w:pPr>
    </w:p>
    <w:p w14:paraId="6A31FFB8" w14:textId="2BB7EAC2" w:rsidR="000951FC" w:rsidRPr="000B5066" w:rsidRDefault="00DB5382" w:rsidP="002238B3">
      <w:pPr>
        <w:pStyle w:val="affffb"/>
        <w:ind w:firstLine="422"/>
        <w:rPr>
          <w:rFonts w:ascii="宋体" w:hAnsi="宋体" w:hint="eastAsia"/>
          <w:b/>
          <w:bCs/>
        </w:rPr>
      </w:pPr>
      <w:r w:rsidRPr="000B5066">
        <w:rPr>
          <w:rFonts w:ascii="宋体" w:hAnsi="宋体" w:hint="eastAsia"/>
          <w:b/>
          <w:bCs/>
        </w:rPr>
        <w:t>主</w:t>
      </w:r>
      <w:r w:rsidR="000951FC" w:rsidRPr="000B5066">
        <w:rPr>
          <w:rFonts w:ascii="宋体" w:hAnsi="宋体" w:hint="eastAsia"/>
          <w:b/>
          <w:bCs/>
        </w:rPr>
        <w:t>数据元素</w:t>
      </w:r>
      <w:r w:rsidRPr="000B5066">
        <w:rPr>
          <w:rFonts w:ascii="宋体" w:hAnsi="宋体"/>
          <w:b/>
          <w:bCs/>
        </w:rPr>
        <w:t>master</w:t>
      </w:r>
      <w:r w:rsidR="000951FC" w:rsidRPr="000B5066">
        <w:rPr>
          <w:rFonts w:ascii="宋体" w:hAnsi="宋体" w:hint="eastAsia"/>
          <w:b/>
          <w:bCs/>
        </w:rPr>
        <w:t xml:space="preserve"> </w:t>
      </w:r>
      <w:r w:rsidR="00FB2773" w:rsidRPr="000B5066">
        <w:rPr>
          <w:rFonts w:ascii="宋体" w:hAnsi="宋体" w:hint="eastAsia"/>
          <w:b/>
          <w:bCs/>
        </w:rPr>
        <w:t>d</w:t>
      </w:r>
      <w:r w:rsidR="000951FC" w:rsidRPr="000B5066">
        <w:rPr>
          <w:rFonts w:ascii="宋体" w:hAnsi="宋体" w:hint="eastAsia"/>
          <w:b/>
          <w:bCs/>
        </w:rPr>
        <w:t>ata element</w:t>
      </w:r>
    </w:p>
    <w:p w14:paraId="1ACA5C36" w14:textId="447B9A2E" w:rsidR="004E1FBD" w:rsidRPr="000B5066" w:rsidRDefault="004E1FBD" w:rsidP="002238B3">
      <w:pPr>
        <w:pStyle w:val="affffb"/>
        <w:ind w:firstLine="420"/>
      </w:pPr>
      <w:r w:rsidRPr="000B5066">
        <w:t>通过一组</w:t>
      </w:r>
      <w:r w:rsidRPr="000B5066">
        <w:rPr>
          <w:rFonts w:hint="eastAsia"/>
        </w:rPr>
        <w:t>数据</w:t>
      </w:r>
      <w:r w:rsidRPr="000B5066">
        <w:t>属性进行完整描述和唯一标识的，不可再分的最小</w:t>
      </w:r>
      <w:r w:rsidR="00DB5382" w:rsidRPr="000B5066">
        <w:rPr>
          <w:rFonts w:hint="eastAsia"/>
        </w:rPr>
        <w:t>主</w:t>
      </w:r>
      <w:r w:rsidRPr="000B5066">
        <w:t>数据单元</w:t>
      </w:r>
      <w:r w:rsidRPr="000B5066">
        <w:rPr>
          <w:rFonts w:hint="eastAsia"/>
        </w:rPr>
        <w:t>。</w:t>
      </w:r>
    </w:p>
    <w:p w14:paraId="1545D168" w14:textId="77777777" w:rsidR="00B56F32" w:rsidRPr="000B5066" w:rsidRDefault="00B56F32" w:rsidP="00AB7695">
      <w:pPr>
        <w:pStyle w:val="affd"/>
        <w:spacing w:before="120" w:after="120"/>
        <w:rPr>
          <w:rFonts w:ascii="Times New Roman"/>
        </w:rPr>
      </w:pPr>
    </w:p>
    <w:p w14:paraId="09CBFFEA" w14:textId="499FDF49" w:rsidR="000951FC" w:rsidRPr="000B5066" w:rsidRDefault="00DB5382" w:rsidP="002238B3">
      <w:pPr>
        <w:pStyle w:val="affffb"/>
        <w:ind w:firstLine="422"/>
        <w:rPr>
          <w:rFonts w:ascii="宋体" w:hAnsi="宋体" w:hint="eastAsia"/>
          <w:b/>
          <w:bCs/>
        </w:rPr>
      </w:pPr>
      <w:r w:rsidRPr="000B5066">
        <w:rPr>
          <w:rFonts w:ascii="宋体" w:hAnsi="宋体" w:hint="eastAsia"/>
          <w:b/>
          <w:bCs/>
        </w:rPr>
        <w:lastRenderedPageBreak/>
        <w:t>主</w:t>
      </w:r>
      <w:r w:rsidR="000951FC" w:rsidRPr="000B5066">
        <w:rPr>
          <w:rFonts w:ascii="宋体" w:hAnsi="宋体" w:hint="eastAsia"/>
          <w:b/>
          <w:bCs/>
        </w:rPr>
        <w:t>数据实体</w:t>
      </w:r>
      <w:r w:rsidR="00A97EAD" w:rsidRPr="000B5066">
        <w:rPr>
          <w:rFonts w:ascii="宋体" w:hAnsi="宋体" w:hint="eastAsia"/>
          <w:b/>
          <w:bCs/>
        </w:rPr>
        <w:t xml:space="preserve"> </w:t>
      </w:r>
      <w:r w:rsidRPr="000B5066">
        <w:rPr>
          <w:rFonts w:ascii="宋体" w:hAnsi="宋体"/>
          <w:b/>
          <w:bCs/>
        </w:rPr>
        <w:t>master</w:t>
      </w:r>
      <w:r w:rsidRPr="000B5066">
        <w:rPr>
          <w:rFonts w:ascii="宋体" w:hAnsi="宋体" w:hint="eastAsia"/>
          <w:b/>
          <w:bCs/>
        </w:rPr>
        <w:t xml:space="preserve"> </w:t>
      </w:r>
      <w:r w:rsidR="00FB2773" w:rsidRPr="000B5066">
        <w:rPr>
          <w:rFonts w:ascii="宋体" w:hAnsi="宋体" w:hint="eastAsia"/>
          <w:b/>
          <w:bCs/>
        </w:rPr>
        <w:t>d</w:t>
      </w:r>
      <w:r w:rsidR="000951FC" w:rsidRPr="000B5066">
        <w:rPr>
          <w:rFonts w:ascii="宋体" w:hAnsi="宋体" w:hint="eastAsia"/>
          <w:b/>
          <w:bCs/>
        </w:rPr>
        <w:t>ata entity</w:t>
      </w:r>
    </w:p>
    <w:p w14:paraId="738EDA61" w14:textId="6C68DC5C" w:rsidR="00F0181B" w:rsidRPr="000B5066" w:rsidRDefault="00DE2B7C" w:rsidP="002238B3">
      <w:pPr>
        <w:pStyle w:val="affffb"/>
        <w:ind w:firstLine="420"/>
      </w:pPr>
      <w:r w:rsidRPr="000B5066">
        <w:t>说明</w:t>
      </w:r>
      <w:r w:rsidR="00DB5382" w:rsidRPr="000B5066">
        <w:rPr>
          <w:rFonts w:hint="eastAsia"/>
        </w:rPr>
        <w:t>主</w:t>
      </w:r>
      <w:r w:rsidRPr="000B5066">
        <w:t>数据相同特性的一组</w:t>
      </w:r>
      <w:r w:rsidR="00DB5382" w:rsidRPr="000B5066">
        <w:rPr>
          <w:rFonts w:hint="eastAsia"/>
        </w:rPr>
        <w:t>主</w:t>
      </w:r>
      <w:r w:rsidRPr="000B5066">
        <w:t>数据元素。</w:t>
      </w:r>
    </w:p>
    <w:p w14:paraId="7C268E79" w14:textId="77777777" w:rsidR="000D3BC5" w:rsidRPr="000B5066" w:rsidRDefault="000D3BC5" w:rsidP="000D3BC5">
      <w:pPr>
        <w:pStyle w:val="affc"/>
        <w:spacing w:before="240" w:after="240"/>
      </w:pPr>
      <w:bookmarkStart w:id="54" w:name="_Toc231392639"/>
      <w:r w:rsidRPr="000B5066">
        <w:t>基本原则</w:t>
      </w:r>
      <w:bookmarkEnd w:id="54"/>
    </w:p>
    <w:p w14:paraId="6E34B3BC" w14:textId="77777777" w:rsidR="000D3BC5" w:rsidRPr="000B5066" w:rsidRDefault="000D3BC5" w:rsidP="000D3BC5">
      <w:pPr>
        <w:pStyle w:val="affd"/>
        <w:spacing w:before="120" w:after="120"/>
      </w:pPr>
      <w:r w:rsidRPr="000B5066">
        <w:t>统一性原则</w:t>
      </w:r>
    </w:p>
    <w:p w14:paraId="76E03632" w14:textId="77777777" w:rsidR="000D3BC5" w:rsidRPr="000B5066" w:rsidRDefault="000D3BC5" w:rsidP="000D3BC5">
      <w:pPr>
        <w:pStyle w:val="affffb"/>
        <w:ind w:firstLine="420"/>
      </w:pPr>
      <w:r w:rsidRPr="000B5066">
        <w:t>同一主数据对象在港口范围内应统一名称、统一定义、统一标识、统一口径。</w:t>
      </w:r>
    </w:p>
    <w:p w14:paraId="128C0298" w14:textId="77777777" w:rsidR="000D3BC5" w:rsidRPr="000B5066" w:rsidRDefault="000D3BC5" w:rsidP="000D3BC5">
      <w:pPr>
        <w:pStyle w:val="affd"/>
        <w:spacing w:before="120" w:after="120"/>
      </w:pPr>
      <w:r w:rsidRPr="000B5066">
        <w:t>唯一性原则</w:t>
      </w:r>
    </w:p>
    <w:p w14:paraId="204C4063" w14:textId="77777777" w:rsidR="000D3BC5" w:rsidRPr="000B5066" w:rsidRDefault="000D3BC5" w:rsidP="000D3BC5">
      <w:pPr>
        <w:pStyle w:val="affffb"/>
        <w:ind w:firstLine="420"/>
      </w:pPr>
      <w:r w:rsidRPr="000B5066">
        <w:t>主数据对象应具有唯一标识，不应重复建档、重复编码。</w:t>
      </w:r>
    </w:p>
    <w:p w14:paraId="284ECE2A" w14:textId="77777777" w:rsidR="000D3BC5" w:rsidRPr="000B5066" w:rsidRDefault="000D3BC5" w:rsidP="000D3BC5">
      <w:pPr>
        <w:pStyle w:val="affd"/>
        <w:spacing w:before="120" w:after="120"/>
      </w:pPr>
      <w:r w:rsidRPr="000B5066">
        <w:t>稳定性原则</w:t>
      </w:r>
    </w:p>
    <w:p w14:paraId="7247DD93" w14:textId="77777777" w:rsidR="000D3BC5" w:rsidRPr="000B5066" w:rsidRDefault="000D3BC5" w:rsidP="000D3BC5">
      <w:pPr>
        <w:pStyle w:val="affffb"/>
        <w:ind w:firstLine="420"/>
      </w:pPr>
      <w:r w:rsidRPr="000B5066">
        <w:t>主数据应反映相对稳定的核心业务对象，不应将频繁变化的业务过程数据直接纳入主数据范围。</w:t>
      </w:r>
    </w:p>
    <w:p w14:paraId="4A0C32B5" w14:textId="77777777" w:rsidR="000D3BC5" w:rsidRPr="000B5066" w:rsidRDefault="000D3BC5" w:rsidP="000D3BC5">
      <w:pPr>
        <w:pStyle w:val="affd"/>
        <w:spacing w:before="120" w:after="120"/>
      </w:pPr>
      <w:r w:rsidRPr="000B5066">
        <w:t>共享性原则</w:t>
      </w:r>
    </w:p>
    <w:p w14:paraId="51022F95" w14:textId="77777777" w:rsidR="000D3BC5" w:rsidRPr="000B5066" w:rsidRDefault="000D3BC5" w:rsidP="000D3BC5">
      <w:pPr>
        <w:pStyle w:val="affffb"/>
        <w:ind w:firstLine="420"/>
      </w:pPr>
      <w:r w:rsidRPr="000B5066">
        <w:t>主数据应满足跨部门、跨业务、跨系统共享使用要求。</w:t>
      </w:r>
    </w:p>
    <w:p w14:paraId="5BE83B32" w14:textId="77777777" w:rsidR="000D3BC5" w:rsidRPr="000B5066" w:rsidRDefault="000D3BC5" w:rsidP="000D3BC5">
      <w:pPr>
        <w:pStyle w:val="affd"/>
        <w:spacing w:before="120" w:after="120"/>
      </w:pPr>
      <w:r w:rsidRPr="000B5066">
        <w:t>权威性原则</w:t>
      </w:r>
    </w:p>
    <w:p w14:paraId="7733E5B8" w14:textId="77777777" w:rsidR="000D3BC5" w:rsidRPr="000B5066" w:rsidRDefault="000D3BC5" w:rsidP="000D3BC5">
      <w:pPr>
        <w:pStyle w:val="affffb"/>
        <w:ind w:firstLine="420"/>
      </w:pPr>
      <w:r w:rsidRPr="000B5066">
        <w:t>每类主数据应明确归口管理要求、维护责任和权威来源。</w:t>
      </w:r>
    </w:p>
    <w:p w14:paraId="1D00CE04" w14:textId="77777777" w:rsidR="000D3BC5" w:rsidRPr="000B5066" w:rsidRDefault="000D3BC5" w:rsidP="000D3BC5">
      <w:pPr>
        <w:pStyle w:val="affd"/>
        <w:spacing w:before="120" w:after="120"/>
      </w:pPr>
      <w:r w:rsidRPr="000B5066">
        <w:t>可扩展性原则</w:t>
      </w:r>
    </w:p>
    <w:p w14:paraId="42EC20D5" w14:textId="364A2F93" w:rsidR="000D3BC5" w:rsidRPr="000B5066" w:rsidRDefault="000D3BC5" w:rsidP="000D3BC5">
      <w:pPr>
        <w:pStyle w:val="affffb"/>
        <w:ind w:firstLine="420"/>
      </w:pPr>
      <w:r w:rsidRPr="000B5066">
        <w:t>主数据</w:t>
      </w:r>
      <w:r w:rsidRPr="000B5066">
        <w:rPr>
          <w:rFonts w:hint="eastAsia"/>
        </w:rPr>
        <w:t>结构</w:t>
      </w:r>
      <w:r w:rsidRPr="000B5066">
        <w:t>应适应港口业务发展和应用扩展需要。</w:t>
      </w:r>
    </w:p>
    <w:p w14:paraId="77B459C0" w14:textId="77777777" w:rsidR="000D3BC5" w:rsidRPr="000B5066" w:rsidRDefault="000D3BC5" w:rsidP="000D3BC5">
      <w:pPr>
        <w:pStyle w:val="affd"/>
        <w:spacing w:before="120" w:after="120"/>
      </w:pPr>
      <w:r w:rsidRPr="000B5066">
        <w:t>可追溯性原则</w:t>
      </w:r>
    </w:p>
    <w:p w14:paraId="27C7DA2E" w14:textId="6AC13D9A" w:rsidR="000D3BC5" w:rsidRPr="000B5066" w:rsidRDefault="000D3BC5" w:rsidP="000D3BC5">
      <w:pPr>
        <w:pStyle w:val="affffb"/>
        <w:ind w:firstLine="420"/>
      </w:pPr>
      <w:r w:rsidRPr="000B5066">
        <w:t>主数据的创建、审核、发布、变更、停用和作废应可记录、可追踪。</w:t>
      </w:r>
    </w:p>
    <w:p w14:paraId="396190E3" w14:textId="3AAAD56F" w:rsidR="00D06AFE" w:rsidRPr="000B5066" w:rsidRDefault="0007556C" w:rsidP="00700C63">
      <w:pPr>
        <w:pStyle w:val="affc"/>
        <w:spacing w:before="240" w:after="240"/>
      </w:pPr>
      <w:bookmarkStart w:id="55" w:name="_Toc231392640"/>
      <w:r w:rsidRPr="000B5066">
        <w:rPr>
          <w:rFonts w:hint="eastAsia"/>
        </w:rPr>
        <w:t>一般要求</w:t>
      </w:r>
      <w:bookmarkEnd w:id="55"/>
    </w:p>
    <w:p w14:paraId="022ABD69" w14:textId="5B92A5AF" w:rsidR="005A21B3" w:rsidRPr="000B5066" w:rsidRDefault="005A21B3" w:rsidP="004D63A4">
      <w:pPr>
        <w:pStyle w:val="affffffffe"/>
      </w:pPr>
      <w:r w:rsidRPr="000B5066">
        <w:rPr>
          <w:rFonts w:hint="eastAsia"/>
        </w:rPr>
        <w:t>港口主数据的分类应遵循以下原则：</w:t>
      </w:r>
    </w:p>
    <w:p w14:paraId="3CB11F84" w14:textId="007143CF" w:rsidR="005A21B3" w:rsidRPr="000B5066" w:rsidRDefault="005A21B3" w:rsidP="005A21B3">
      <w:pPr>
        <w:pStyle w:val="af5"/>
      </w:pPr>
      <w:r w:rsidRPr="000B5066">
        <w:rPr>
          <w:rFonts w:hint="eastAsia"/>
        </w:rPr>
        <w:t>业务相关性原则：分类应反映港口生产、经营及管理的实际业务流程；</w:t>
      </w:r>
    </w:p>
    <w:p w14:paraId="7212D189" w14:textId="237A33B7" w:rsidR="005A21B3" w:rsidRPr="000B5066" w:rsidRDefault="005A21B3" w:rsidP="005A21B3">
      <w:pPr>
        <w:pStyle w:val="af5"/>
      </w:pPr>
      <w:r w:rsidRPr="000B5066">
        <w:rPr>
          <w:rFonts w:hint="eastAsia"/>
        </w:rPr>
        <w:t>互斥性原则：各数据类别之间应界限清晰，同一数据对象仅归属于一个类别；</w:t>
      </w:r>
    </w:p>
    <w:p w14:paraId="56FD69A8" w14:textId="5E697D83" w:rsidR="005A21B3" w:rsidRPr="000B5066" w:rsidRDefault="005A21B3" w:rsidP="005A21B3">
      <w:pPr>
        <w:pStyle w:val="af5"/>
      </w:pPr>
      <w:r w:rsidRPr="000B5066">
        <w:rPr>
          <w:rFonts w:hint="eastAsia"/>
        </w:rPr>
        <w:t>完整性原则：应确保所有港口主数据均能归入相应的类别中；</w:t>
      </w:r>
    </w:p>
    <w:p w14:paraId="52CB39A8" w14:textId="591667C3" w:rsidR="005A21B3" w:rsidRPr="000B5066" w:rsidRDefault="005A21B3" w:rsidP="005A21B3">
      <w:pPr>
        <w:pStyle w:val="af5"/>
      </w:pPr>
      <w:r w:rsidRPr="000B5066">
        <w:rPr>
          <w:rFonts w:hint="eastAsia"/>
        </w:rPr>
        <w:t>稳定性原则：分类结构应相对稳定，不因短期业务调整而频繁变更；</w:t>
      </w:r>
    </w:p>
    <w:p w14:paraId="4B2E51AE" w14:textId="344EA7FB" w:rsidR="00700C63" w:rsidRPr="000B5066" w:rsidRDefault="005A21B3" w:rsidP="005A21B3">
      <w:pPr>
        <w:pStyle w:val="af5"/>
      </w:pPr>
      <w:r w:rsidRPr="000B5066">
        <w:rPr>
          <w:rFonts w:hint="eastAsia"/>
        </w:rPr>
        <w:t>可扩展性原则：分类体系应预留扩展空间。</w:t>
      </w:r>
    </w:p>
    <w:p w14:paraId="4D80D4B9" w14:textId="460B9531" w:rsidR="00700C63" w:rsidRPr="000B5066" w:rsidRDefault="00700C63" w:rsidP="004D63A4">
      <w:pPr>
        <w:pStyle w:val="affffffffe"/>
      </w:pPr>
      <w:r w:rsidRPr="000B5066">
        <w:rPr>
          <w:rFonts w:hint="eastAsia"/>
        </w:rPr>
        <w:t>根据业务范围港口主数据可分为：</w:t>
      </w:r>
      <w:r w:rsidR="002E6A37" w:rsidRPr="000B5066">
        <w:rPr>
          <w:rFonts w:hint="eastAsia"/>
        </w:rPr>
        <w:t>船舶类、设施类、设备类、</w:t>
      </w:r>
      <w:r w:rsidRPr="000B5066">
        <w:rPr>
          <w:rFonts w:hint="eastAsia"/>
        </w:rPr>
        <w:t>生产</w:t>
      </w:r>
      <w:r w:rsidR="002E6A37" w:rsidRPr="000B5066">
        <w:rPr>
          <w:rFonts w:hint="eastAsia"/>
        </w:rPr>
        <w:t>运行与</w:t>
      </w:r>
      <w:r w:rsidRPr="000B5066">
        <w:rPr>
          <w:rFonts w:hint="eastAsia"/>
        </w:rPr>
        <w:t>经营类、</w:t>
      </w:r>
      <w:r w:rsidR="002E6A37" w:rsidRPr="000B5066">
        <w:rPr>
          <w:rFonts w:hint="eastAsia"/>
        </w:rPr>
        <w:t>能源环境类</w:t>
      </w:r>
      <w:r w:rsidRPr="000B5066">
        <w:rPr>
          <w:rFonts w:hint="eastAsia"/>
        </w:rPr>
        <w:t>、人事组织类</w:t>
      </w:r>
      <w:r w:rsidR="002E6A37" w:rsidRPr="000B5066">
        <w:rPr>
          <w:rFonts w:hint="eastAsia"/>
        </w:rPr>
        <w:t>、财务类</w:t>
      </w:r>
      <w:r w:rsidRPr="000B5066">
        <w:rPr>
          <w:rFonts w:hint="eastAsia"/>
        </w:rPr>
        <w:t>以及</w:t>
      </w:r>
      <w:r w:rsidR="002E6A37" w:rsidRPr="000B5066">
        <w:rPr>
          <w:rFonts w:hint="eastAsia"/>
        </w:rPr>
        <w:t>安全类</w:t>
      </w:r>
      <w:r w:rsidR="00750397" w:rsidRPr="000B5066">
        <w:rPr>
          <w:rFonts w:hint="eastAsia"/>
        </w:rPr>
        <w:t>等</w:t>
      </w:r>
      <w:r w:rsidRPr="000B5066">
        <w:rPr>
          <w:rFonts w:hint="eastAsia"/>
        </w:rPr>
        <w:t>；</w:t>
      </w:r>
    </w:p>
    <w:p w14:paraId="689D62F0" w14:textId="7A949867" w:rsidR="00DB286E" w:rsidRPr="000B5066" w:rsidRDefault="00AC6CB3" w:rsidP="004D63A4">
      <w:pPr>
        <w:pStyle w:val="affffffffe"/>
      </w:pPr>
      <w:bookmarkStart w:id="56" w:name="_Toc218518375"/>
      <w:r w:rsidRPr="000B5066">
        <w:rPr>
          <w:rFonts w:hint="eastAsia"/>
        </w:rPr>
        <w:t>港口</w:t>
      </w:r>
      <w:r w:rsidR="00494E92" w:rsidRPr="000B5066">
        <w:rPr>
          <w:rFonts w:hint="eastAsia"/>
        </w:rPr>
        <w:t>主数据编制应符合以下要求</w:t>
      </w:r>
      <w:r w:rsidR="001C1F10" w:rsidRPr="000B5066">
        <w:rPr>
          <w:rFonts w:hint="eastAsia"/>
        </w:rPr>
        <w:t>：</w:t>
      </w:r>
      <w:bookmarkEnd w:id="56"/>
    </w:p>
    <w:p w14:paraId="7DBABDBA" w14:textId="76FAE58A" w:rsidR="00FE4E78" w:rsidRPr="000B5066" w:rsidRDefault="00FE4E78">
      <w:pPr>
        <w:pStyle w:val="af5"/>
        <w:numPr>
          <w:ilvl w:val="0"/>
          <w:numId w:val="39"/>
        </w:numPr>
      </w:pPr>
      <w:r w:rsidRPr="000B5066">
        <w:rPr>
          <w:rFonts w:hint="eastAsia"/>
        </w:rPr>
        <w:t>港口主数据应制定统一的</w:t>
      </w:r>
      <w:r w:rsidR="00C27A93" w:rsidRPr="000B5066">
        <w:rPr>
          <w:rFonts w:hint="eastAsia"/>
        </w:rPr>
        <w:t>主</w:t>
      </w:r>
      <w:r w:rsidRPr="000B5066">
        <w:rPr>
          <w:rFonts w:hint="eastAsia"/>
        </w:rPr>
        <w:t>数据结构，并在港口组织内统一发布、共享和维护。</w:t>
      </w:r>
    </w:p>
    <w:p w14:paraId="3CC42058" w14:textId="42410D89" w:rsidR="00494E92" w:rsidRPr="000B5066" w:rsidRDefault="00AC6CB3">
      <w:pPr>
        <w:pStyle w:val="af5"/>
        <w:numPr>
          <w:ilvl w:val="0"/>
          <w:numId w:val="39"/>
        </w:numPr>
      </w:pPr>
      <w:r w:rsidRPr="000B5066">
        <w:rPr>
          <w:rFonts w:hint="eastAsia"/>
        </w:rPr>
        <w:t>港口</w:t>
      </w:r>
      <w:r w:rsidR="00494E92" w:rsidRPr="000B5066">
        <w:rPr>
          <w:rFonts w:hint="eastAsia"/>
        </w:rPr>
        <w:t>主数据应具备唯一标识符。</w:t>
      </w:r>
    </w:p>
    <w:p w14:paraId="4B19B246" w14:textId="3DBC644D" w:rsidR="00494E92" w:rsidRPr="000B5066" w:rsidRDefault="00AC6CB3" w:rsidP="00494E92">
      <w:pPr>
        <w:pStyle w:val="af5"/>
      </w:pPr>
      <w:r w:rsidRPr="000B5066">
        <w:rPr>
          <w:rFonts w:hint="eastAsia"/>
        </w:rPr>
        <w:t>港口</w:t>
      </w:r>
      <w:r w:rsidR="00494E92" w:rsidRPr="000B5066">
        <w:rPr>
          <w:rFonts w:hint="eastAsia"/>
        </w:rPr>
        <w:t>主数据的命名、分类与编码应在整个港口组织内部保持一致。</w:t>
      </w:r>
    </w:p>
    <w:p w14:paraId="78E983AD" w14:textId="4605075A" w:rsidR="004B3E93" w:rsidRPr="000B5066" w:rsidRDefault="00AC6CB3" w:rsidP="00494E92">
      <w:pPr>
        <w:pStyle w:val="af5"/>
      </w:pPr>
      <w:r w:rsidRPr="000B5066">
        <w:rPr>
          <w:rFonts w:hint="eastAsia"/>
        </w:rPr>
        <w:t>港口</w:t>
      </w:r>
      <w:r w:rsidR="00494E92" w:rsidRPr="000B5066">
        <w:rPr>
          <w:rFonts w:hint="eastAsia"/>
        </w:rPr>
        <w:t>主数据</w:t>
      </w:r>
      <w:r w:rsidRPr="000B5066">
        <w:rPr>
          <w:rFonts w:hint="eastAsia"/>
        </w:rPr>
        <w:t>结构</w:t>
      </w:r>
      <w:r w:rsidR="00494E92" w:rsidRPr="000B5066">
        <w:rPr>
          <w:rFonts w:hint="eastAsia"/>
        </w:rPr>
        <w:t>设计应遵循“语义统一、结构规范、层次清晰”的原则，并支持后续扩展与版本管理。</w:t>
      </w:r>
    </w:p>
    <w:p w14:paraId="67B78096" w14:textId="163BB1AA" w:rsidR="00494E92" w:rsidRPr="000B5066" w:rsidRDefault="00AC6CB3" w:rsidP="004D63A4">
      <w:pPr>
        <w:pStyle w:val="affffffffe"/>
      </w:pPr>
      <w:bookmarkStart w:id="57" w:name="_Toc218518376"/>
      <w:r w:rsidRPr="000B5066">
        <w:rPr>
          <w:rFonts w:hint="eastAsia"/>
        </w:rPr>
        <w:t>港口</w:t>
      </w:r>
      <w:r w:rsidR="00494E92" w:rsidRPr="000B5066">
        <w:rPr>
          <w:rFonts w:hint="eastAsia"/>
        </w:rPr>
        <w:t>主数据管理应符合以下要求</w:t>
      </w:r>
      <w:bookmarkEnd w:id="57"/>
      <w:r w:rsidR="00C37783" w:rsidRPr="000B5066">
        <w:rPr>
          <w:rFonts w:hint="eastAsia"/>
        </w:rPr>
        <w:t>:</w:t>
      </w:r>
    </w:p>
    <w:p w14:paraId="05CCDD07" w14:textId="6A111106" w:rsidR="00494E92" w:rsidRPr="000B5066" w:rsidRDefault="00AC6CB3">
      <w:pPr>
        <w:pStyle w:val="af5"/>
        <w:numPr>
          <w:ilvl w:val="0"/>
          <w:numId w:val="32"/>
        </w:numPr>
      </w:pPr>
      <w:r w:rsidRPr="000B5066">
        <w:rPr>
          <w:rFonts w:hint="eastAsia"/>
        </w:rPr>
        <w:t>港口</w:t>
      </w:r>
      <w:r w:rsidR="00494E92" w:rsidRPr="000B5066">
        <w:rPr>
          <w:rFonts w:hint="eastAsia"/>
        </w:rPr>
        <w:t>主数据应保持相对稳定，非经正式审批流程不得随意更改。</w:t>
      </w:r>
    </w:p>
    <w:p w14:paraId="1F48038D" w14:textId="215FDB3C" w:rsidR="00494E92" w:rsidRPr="000B5066" w:rsidRDefault="00AC6CB3" w:rsidP="00494E92">
      <w:pPr>
        <w:pStyle w:val="af5"/>
      </w:pPr>
      <w:r w:rsidRPr="000B5066">
        <w:rPr>
          <w:rFonts w:hint="eastAsia"/>
        </w:rPr>
        <w:t>港口</w:t>
      </w:r>
      <w:r w:rsidR="00494E92" w:rsidRPr="000B5066">
        <w:rPr>
          <w:rFonts w:hint="eastAsia"/>
        </w:rPr>
        <w:t>主数据应记录数据的来源系统或部门，以及数据责任方与维护方。</w:t>
      </w:r>
    </w:p>
    <w:p w14:paraId="28BCFFEE" w14:textId="58BDCAE9" w:rsidR="00494E92" w:rsidRPr="000B5066" w:rsidRDefault="00AC6CB3" w:rsidP="00494E92">
      <w:pPr>
        <w:pStyle w:val="af5"/>
      </w:pPr>
      <w:r w:rsidRPr="000B5066">
        <w:rPr>
          <w:rFonts w:hint="eastAsia"/>
        </w:rPr>
        <w:t>港口</w:t>
      </w:r>
      <w:r w:rsidR="00494E92" w:rsidRPr="000B5066">
        <w:rPr>
          <w:rFonts w:hint="eastAsia"/>
        </w:rPr>
        <w:t>主数据应具备版本号、状态标识及生效日期；</w:t>
      </w:r>
    </w:p>
    <w:p w14:paraId="75B320C7" w14:textId="021E5042" w:rsidR="00494E92" w:rsidRPr="000B5066" w:rsidRDefault="00AC6CB3" w:rsidP="00494E92">
      <w:pPr>
        <w:pStyle w:val="af5"/>
      </w:pPr>
      <w:r w:rsidRPr="000B5066">
        <w:rPr>
          <w:rFonts w:hint="eastAsia"/>
        </w:rPr>
        <w:t>港口</w:t>
      </w:r>
      <w:r w:rsidR="00494E92" w:rsidRPr="000B5066">
        <w:rPr>
          <w:rFonts w:hint="eastAsia"/>
        </w:rPr>
        <w:t>主数据的创建、变更、停用应有明确流程与记录。</w:t>
      </w:r>
    </w:p>
    <w:p w14:paraId="5D0744EB" w14:textId="221ACA0F" w:rsidR="00494E92" w:rsidRPr="000B5066" w:rsidRDefault="00AC6CB3" w:rsidP="004943D1">
      <w:pPr>
        <w:pStyle w:val="affffffffe"/>
      </w:pPr>
      <w:bookmarkStart w:id="58" w:name="_Toc218518377"/>
      <w:r w:rsidRPr="000B5066">
        <w:rPr>
          <w:rFonts w:hint="eastAsia"/>
        </w:rPr>
        <w:t>港口</w:t>
      </w:r>
      <w:r w:rsidR="00494E92" w:rsidRPr="000B5066">
        <w:rPr>
          <w:rFonts w:hint="eastAsia"/>
        </w:rPr>
        <w:t>主数据的安全分级应符合</w:t>
      </w:r>
      <w:bookmarkEnd w:id="58"/>
      <w:r w:rsidR="00494E92" w:rsidRPr="000B5066">
        <w:rPr>
          <w:rFonts w:hint="eastAsia"/>
        </w:rPr>
        <w:t xml:space="preserve">GB/T 43697-2024 </w:t>
      </w:r>
      <w:r w:rsidR="00EF3347" w:rsidRPr="000B5066">
        <w:rPr>
          <w:rFonts w:hint="eastAsia"/>
        </w:rPr>
        <w:t>的</w:t>
      </w:r>
      <w:r w:rsidR="00494E92" w:rsidRPr="000B5066">
        <w:rPr>
          <w:rFonts w:hint="eastAsia"/>
        </w:rPr>
        <w:t>要求；</w:t>
      </w:r>
    </w:p>
    <w:p w14:paraId="3A3EA113" w14:textId="5E8CB597" w:rsidR="00494E92" w:rsidRPr="000B5066" w:rsidRDefault="00AC6CB3" w:rsidP="001C1F10">
      <w:pPr>
        <w:pStyle w:val="affc"/>
        <w:spacing w:before="240" w:after="240"/>
      </w:pPr>
      <w:bookmarkStart w:id="59" w:name="_Toc231392641"/>
      <w:r w:rsidRPr="000B5066">
        <w:rPr>
          <w:rFonts w:hint="eastAsia"/>
        </w:rPr>
        <w:t>港口</w:t>
      </w:r>
      <w:r w:rsidR="00C37783" w:rsidRPr="000B5066">
        <w:rPr>
          <w:rFonts w:hint="eastAsia"/>
        </w:rPr>
        <w:t>主数据技术要求</w:t>
      </w:r>
      <w:bookmarkEnd w:id="59"/>
    </w:p>
    <w:p w14:paraId="007F2D58" w14:textId="70AA5852" w:rsidR="00AE7F82" w:rsidRPr="000B5066" w:rsidRDefault="00AE7F82" w:rsidP="00AE7F82">
      <w:pPr>
        <w:pStyle w:val="affd"/>
        <w:spacing w:before="120" w:after="120"/>
      </w:pPr>
      <w:r w:rsidRPr="000B5066">
        <w:rPr>
          <w:rFonts w:hint="eastAsia"/>
        </w:rPr>
        <w:lastRenderedPageBreak/>
        <w:t>港口主数据编码</w:t>
      </w:r>
    </w:p>
    <w:p w14:paraId="5BC55885" w14:textId="1F01858D" w:rsidR="00494E92" w:rsidRPr="000B5066" w:rsidRDefault="00AC6CB3" w:rsidP="00AE7F82">
      <w:pPr>
        <w:pStyle w:val="afffffffff1"/>
      </w:pPr>
      <w:bookmarkStart w:id="60" w:name="_Toc218518389"/>
      <w:r w:rsidRPr="000B5066">
        <w:rPr>
          <w:rFonts w:hint="eastAsia"/>
        </w:rPr>
        <w:t>港口主数据对象应具备唯一的主数据编码。港口主数据编码应在港口组织范围内保持唯一性、稳定性与可解析性。</w:t>
      </w:r>
      <w:bookmarkEnd w:id="60"/>
    </w:p>
    <w:p w14:paraId="5B710D72" w14:textId="7E765457" w:rsidR="00F9797B" w:rsidRPr="000B5066" w:rsidRDefault="00F9797B" w:rsidP="00F9797B">
      <w:pPr>
        <w:pStyle w:val="afffffffff1"/>
      </w:pPr>
      <w:r w:rsidRPr="000B5066">
        <w:rPr>
          <w:rFonts w:hint="eastAsia"/>
        </w:rPr>
        <w:t>港口主数据编码应遵循以下规则：</w:t>
      </w:r>
    </w:p>
    <w:p w14:paraId="1B1DB19F" w14:textId="0DD7FB8B" w:rsidR="00F9797B" w:rsidRPr="000B5066" w:rsidRDefault="00F9797B" w:rsidP="00F9797B">
      <w:pPr>
        <w:pStyle w:val="afffffffff0"/>
      </w:pPr>
      <w:r w:rsidRPr="000B5066">
        <w:rPr>
          <w:rFonts w:hint="eastAsia"/>
        </w:rPr>
        <w:t>对于已具有国家、行业或国际统一编码规则的主数据对象，应直接采用已有编码规则，保持与外部系统的编码一致性；</w:t>
      </w:r>
    </w:p>
    <w:p w14:paraId="4AB01BB9" w14:textId="77777777" w:rsidR="00F9797B" w:rsidRPr="000B5066" w:rsidRDefault="00F9797B" w:rsidP="00F9797B">
      <w:pPr>
        <w:pStyle w:val="afffffffff0"/>
      </w:pPr>
      <w:r w:rsidRPr="000B5066">
        <w:rPr>
          <w:rFonts w:hint="eastAsia"/>
        </w:rPr>
        <w:t>对于尚无统一编码规则的主数据对象，其编码宜采用以下主数据元素的组合结构进行设计：</w:t>
      </w:r>
    </w:p>
    <w:p w14:paraId="612463D8" w14:textId="439D93BC" w:rsidR="00F9797B" w:rsidRPr="000B5066" w:rsidRDefault="00F9797B" w:rsidP="00F9797B">
      <w:pPr>
        <w:pStyle w:val="af5"/>
        <w:numPr>
          <w:ilvl w:val="0"/>
          <w:numId w:val="49"/>
        </w:numPr>
      </w:pPr>
      <w:r w:rsidRPr="000B5066">
        <w:rPr>
          <w:rFonts w:hint="eastAsia"/>
        </w:rPr>
        <w:t>对象类型代码；</w:t>
      </w:r>
    </w:p>
    <w:p w14:paraId="4C1734ED" w14:textId="18544840" w:rsidR="00F9797B" w:rsidRPr="000B5066" w:rsidRDefault="00F9797B" w:rsidP="00F9797B">
      <w:pPr>
        <w:pStyle w:val="af5"/>
        <w:numPr>
          <w:ilvl w:val="0"/>
          <w:numId w:val="49"/>
        </w:numPr>
      </w:pPr>
      <w:r w:rsidRPr="000B5066">
        <w:rPr>
          <w:rFonts w:hint="eastAsia"/>
        </w:rPr>
        <w:t>主标识符；</w:t>
      </w:r>
    </w:p>
    <w:p w14:paraId="315651AC" w14:textId="46BFEA7B" w:rsidR="00F9797B" w:rsidRPr="000B5066" w:rsidRDefault="00F9797B" w:rsidP="00F9797B">
      <w:pPr>
        <w:pStyle w:val="af5"/>
        <w:numPr>
          <w:ilvl w:val="0"/>
          <w:numId w:val="49"/>
        </w:numPr>
      </w:pPr>
      <w:r w:rsidRPr="000B5066">
        <w:rPr>
          <w:rFonts w:hint="eastAsia"/>
        </w:rPr>
        <w:t>可选业务类型代码；</w:t>
      </w:r>
    </w:p>
    <w:p w14:paraId="57880AB3" w14:textId="3EC11EDC" w:rsidR="00F9797B" w:rsidRPr="000B5066" w:rsidRDefault="00F9797B" w:rsidP="00F9797B">
      <w:pPr>
        <w:pStyle w:val="af5"/>
        <w:numPr>
          <w:ilvl w:val="0"/>
          <w:numId w:val="49"/>
        </w:numPr>
      </w:pPr>
      <w:r w:rsidRPr="000B5066">
        <w:rPr>
          <w:rFonts w:hint="eastAsia"/>
        </w:rPr>
        <w:t>可选辅助段。</w:t>
      </w:r>
    </w:p>
    <w:p w14:paraId="2B36593E" w14:textId="21F9110A" w:rsidR="00F9797B" w:rsidRPr="000B5066" w:rsidRDefault="00F9797B" w:rsidP="00F9797B">
      <w:pPr>
        <w:pStyle w:val="afffffffff1"/>
      </w:pPr>
      <w:r w:rsidRPr="000B5066">
        <w:rPr>
          <w:rFonts w:hint="eastAsia"/>
        </w:rPr>
        <w:t>港口主数据编码的生成、变更与作废应保留编码历史并提供版本控制或替换标记。</w:t>
      </w:r>
    </w:p>
    <w:p w14:paraId="65D19867" w14:textId="112E3605" w:rsidR="009505F4" w:rsidRPr="000B5066" w:rsidRDefault="009505F4" w:rsidP="00F9797B">
      <w:pPr>
        <w:pStyle w:val="affd"/>
        <w:spacing w:before="120" w:after="120"/>
      </w:pPr>
      <w:r w:rsidRPr="000B5066">
        <w:rPr>
          <w:rFonts w:hint="eastAsia"/>
        </w:rPr>
        <w:t>港口主数</w:t>
      </w:r>
      <w:r w:rsidR="00812EBD" w:rsidRPr="000B5066">
        <w:rPr>
          <w:rFonts w:hint="eastAsia"/>
        </w:rPr>
        <w:t>据</w:t>
      </w:r>
      <w:r w:rsidRPr="000B5066">
        <w:rPr>
          <w:rFonts w:hint="eastAsia"/>
        </w:rPr>
        <w:t>结构</w:t>
      </w:r>
    </w:p>
    <w:p w14:paraId="510707DF" w14:textId="40FE7270" w:rsidR="00494E92" w:rsidRPr="000B5066" w:rsidRDefault="00494E92" w:rsidP="009505F4">
      <w:pPr>
        <w:pStyle w:val="afffffffff1"/>
      </w:pPr>
      <w:r w:rsidRPr="000B5066">
        <w:rPr>
          <w:rFonts w:hint="eastAsia"/>
        </w:rPr>
        <w:t xml:space="preserve"> </w:t>
      </w:r>
      <w:bookmarkStart w:id="61" w:name="_Toc218518390"/>
      <w:r w:rsidRPr="000B5066">
        <w:rPr>
          <w:rFonts w:hint="eastAsia"/>
        </w:rPr>
        <w:t>港口主数据</w:t>
      </w:r>
      <w:r w:rsidR="00AC6CB3" w:rsidRPr="000B5066">
        <w:rPr>
          <w:rFonts w:hint="eastAsia"/>
        </w:rPr>
        <w:t>结构</w:t>
      </w:r>
      <w:r w:rsidRPr="000B5066">
        <w:rPr>
          <w:rFonts w:hint="eastAsia"/>
        </w:rPr>
        <w:t>应采用分层结构，应包括主数据对象层、</w:t>
      </w:r>
      <w:r w:rsidR="00935B5E" w:rsidRPr="000B5066">
        <w:rPr>
          <w:rFonts w:hint="eastAsia"/>
        </w:rPr>
        <w:t>主</w:t>
      </w:r>
      <w:r w:rsidRPr="000B5066">
        <w:rPr>
          <w:rFonts w:hint="eastAsia"/>
        </w:rPr>
        <w:t>数据实体层和</w:t>
      </w:r>
      <w:r w:rsidR="00935B5E" w:rsidRPr="000B5066">
        <w:rPr>
          <w:rFonts w:hint="eastAsia"/>
        </w:rPr>
        <w:t>主</w:t>
      </w:r>
      <w:r w:rsidRPr="000B5066">
        <w:rPr>
          <w:rFonts w:hint="eastAsia"/>
        </w:rPr>
        <w:t>数据元素层。各层级之间的结构关系应明确规范，并映射到具体业务应用场景。</w:t>
      </w:r>
      <w:bookmarkEnd w:id="61"/>
    </w:p>
    <w:p w14:paraId="15C5D0C1" w14:textId="2F8D0CA1" w:rsidR="00494E92" w:rsidRPr="000B5066" w:rsidRDefault="00AC6CB3" w:rsidP="00935B5E">
      <w:pPr>
        <w:pStyle w:val="afffffffff1"/>
      </w:pPr>
      <w:bookmarkStart w:id="62" w:name="_Toc218518391"/>
      <w:r w:rsidRPr="000B5066">
        <w:rPr>
          <w:rFonts w:hint="eastAsia"/>
        </w:rPr>
        <w:t>港口主数据结构中</w:t>
      </w:r>
      <w:r w:rsidR="00874124" w:rsidRPr="000B5066">
        <w:rPr>
          <w:rFonts w:hint="eastAsia"/>
        </w:rPr>
        <w:t>主数据</w:t>
      </w:r>
      <w:r w:rsidRPr="000B5066">
        <w:rPr>
          <w:rFonts w:hint="eastAsia"/>
        </w:rPr>
        <w:t>对象层应</w:t>
      </w:r>
      <w:r w:rsidR="00935B5E" w:rsidRPr="000B5066">
        <w:rPr>
          <w:rFonts w:hint="eastAsia"/>
        </w:rPr>
        <w:t>至少</w:t>
      </w:r>
      <w:r w:rsidRPr="000B5066">
        <w:rPr>
          <w:rFonts w:hint="eastAsia"/>
        </w:rPr>
        <w:t>包含以下属性：</w:t>
      </w:r>
      <w:bookmarkEnd w:id="62"/>
    </w:p>
    <w:p w14:paraId="60E62E50" w14:textId="30E200B9" w:rsidR="00494E92" w:rsidRPr="000B5066" w:rsidRDefault="00494E92">
      <w:pPr>
        <w:pStyle w:val="af5"/>
        <w:numPr>
          <w:ilvl w:val="0"/>
          <w:numId w:val="34"/>
        </w:numPr>
      </w:pPr>
      <w:r w:rsidRPr="000B5066">
        <w:rPr>
          <w:rFonts w:hint="eastAsia"/>
        </w:rPr>
        <w:t>对象标识，对象的唯一标识符；</w:t>
      </w:r>
    </w:p>
    <w:p w14:paraId="4BAC9444" w14:textId="724E1173" w:rsidR="00935B5E" w:rsidRPr="000B5066" w:rsidRDefault="00935B5E">
      <w:pPr>
        <w:pStyle w:val="af5"/>
        <w:numPr>
          <w:ilvl w:val="0"/>
          <w:numId w:val="34"/>
        </w:numPr>
      </w:pPr>
      <w:r w:rsidRPr="000B5066">
        <w:rPr>
          <w:rFonts w:hint="eastAsia"/>
        </w:rPr>
        <w:t>对象的中文名称；</w:t>
      </w:r>
    </w:p>
    <w:p w14:paraId="798BA7B9" w14:textId="7520EEA1" w:rsidR="00494E92" w:rsidRPr="000B5066" w:rsidRDefault="00494E92" w:rsidP="001C1F10">
      <w:pPr>
        <w:pStyle w:val="af5"/>
      </w:pPr>
      <w:r w:rsidRPr="000B5066">
        <w:rPr>
          <w:rFonts w:hint="eastAsia"/>
        </w:rPr>
        <w:t>对象的</w:t>
      </w:r>
      <w:r w:rsidR="00935B5E" w:rsidRPr="000B5066">
        <w:rPr>
          <w:rFonts w:hint="eastAsia"/>
        </w:rPr>
        <w:t>英</w:t>
      </w:r>
      <w:r w:rsidRPr="000B5066">
        <w:rPr>
          <w:rFonts w:hint="eastAsia"/>
        </w:rPr>
        <w:t>文名称；</w:t>
      </w:r>
    </w:p>
    <w:p w14:paraId="7DAE5D4A" w14:textId="3F981381" w:rsidR="00494E92" w:rsidRPr="000B5066" w:rsidRDefault="00494E92" w:rsidP="001C1F10">
      <w:pPr>
        <w:pStyle w:val="af5"/>
      </w:pPr>
      <w:r w:rsidRPr="000B5066">
        <w:rPr>
          <w:rFonts w:hint="eastAsia"/>
        </w:rPr>
        <w:t>状态标识，状态值应包含但不限于启用、停用、作废三种类型；</w:t>
      </w:r>
    </w:p>
    <w:p w14:paraId="253DCE1B" w14:textId="34EE9B58" w:rsidR="00494E92" w:rsidRPr="000B5066" w:rsidRDefault="00494E92" w:rsidP="001C1F10">
      <w:pPr>
        <w:pStyle w:val="af5"/>
      </w:pPr>
      <w:r w:rsidRPr="000B5066">
        <w:rPr>
          <w:rFonts w:hint="eastAsia"/>
        </w:rPr>
        <w:t>生效时间，时间格式应符合GB/T 7408.1要求；</w:t>
      </w:r>
    </w:p>
    <w:p w14:paraId="4F189CC7" w14:textId="4A4D4123" w:rsidR="00494E92" w:rsidRPr="000B5066" w:rsidRDefault="00494E92" w:rsidP="001C1F10">
      <w:pPr>
        <w:pStyle w:val="af5"/>
      </w:pPr>
      <w:r w:rsidRPr="000B5066">
        <w:rPr>
          <w:rFonts w:hint="eastAsia"/>
        </w:rPr>
        <w:t>失效时间，时间格式应符合GB/T 7408.1要求；</w:t>
      </w:r>
    </w:p>
    <w:p w14:paraId="7E435641" w14:textId="1DF2C969" w:rsidR="00494E92" w:rsidRPr="000B5066" w:rsidRDefault="00494E92" w:rsidP="001C1F10">
      <w:pPr>
        <w:pStyle w:val="af5"/>
      </w:pPr>
      <w:r w:rsidRPr="000B5066">
        <w:rPr>
          <w:rFonts w:hint="eastAsia"/>
        </w:rPr>
        <w:t>来源系统或部门；</w:t>
      </w:r>
    </w:p>
    <w:p w14:paraId="78510541" w14:textId="630B1C9F" w:rsidR="00494E92" w:rsidRPr="000B5066" w:rsidRDefault="00494E92" w:rsidP="001C1F10">
      <w:pPr>
        <w:pStyle w:val="af5"/>
      </w:pPr>
      <w:r w:rsidRPr="000B5066">
        <w:rPr>
          <w:rFonts w:hint="eastAsia"/>
        </w:rPr>
        <w:t>维护部门；</w:t>
      </w:r>
    </w:p>
    <w:p w14:paraId="57438260" w14:textId="0FA14786" w:rsidR="00494E92" w:rsidRPr="000B5066" w:rsidRDefault="00494E92" w:rsidP="001C1F10">
      <w:pPr>
        <w:pStyle w:val="af5"/>
      </w:pPr>
      <w:r w:rsidRPr="000B5066">
        <w:rPr>
          <w:rFonts w:hint="eastAsia"/>
        </w:rPr>
        <w:t>修改记录；</w:t>
      </w:r>
    </w:p>
    <w:p w14:paraId="53ED8F24" w14:textId="5743B264" w:rsidR="00494E92" w:rsidRPr="000B5066" w:rsidRDefault="00494E92" w:rsidP="001C1F10">
      <w:pPr>
        <w:pStyle w:val="af5"/>
      </w:pPr>
      <w:r w:rsidRPr="000B5066">
        <w:rPr>
          <w:rFonts w:hint="eastAsia"/>
        </w:rPr>
        <w:t>修改者；</w:t>
      </w:r>
    </w:p>
    <w:p w14:paraId="62047957" w14:textId="617D6D3B" w:rsidR="009505F4" w:rsidRPr="000B5066" w:rsidRDefault="009505F4" w:rsidP="009505F4">
      <w:pPr>
        <w:pStyle w:val="af5"/>
      </w:pPr>
      <w:r w:rsidRPr="000B5066">
        <w:rPr>
          <w:rFonts w:hint="eastAsia"/>
        </w:rPr>
        <w:t>安全分级；</w:t>
      </w:r>
    </w:p>
    <w:p w14:paraId="5CCFE546" w14:textId="1AAE7A1C" w:rsidR="00935B5E" w:rsidRPr="000B5066" w:rsidRDefault="00494E92" w:rsidP="00874124">
      <w:pPr>
        <w:pStyle w:val="af5"/>
      </w:pPr>
      <w:r w:rsidRPr="000B5066">
        <w:rPr>
          <w:rFonts w:hint="eastAsia"/>
        </w:rPr>
        <w:t>版本标识。</w:t>
      </w:r>
    </w:p>
    <w:p w14:paraId="1F1FB5EA" w14:textId="40E530F4" w:rsidR="00494E92" w:rsidRPr="000B5066" w:rsidRDefault="00AC6CB3" w:rsidP="00874124">
      <w:pPr>
        <w:pStyle w:val="afffffffff1"/>
      </w:pPr>
      <w:bookmarkStart w:id="63" w:name="_Toc218518392"/>
      <w:r w:rsidRPr="000B5066">
        <w:rPr>
          <w:rFonts w:hint="eastAsia"/>
        </w:rPr>
        <w:t>港口</w:t>
      </w:r>
      <w:r w:rsidR="00494E92" w:rsidRPr="000B5066">
        <w:rPr>
          <w:rFonts w:hint="eastAsia"/>
        </w:rPr>
        <w:t>主数据</w:t>
      </w:r>
      <w:r w:rsidRPr="000B5066">
        <w:rPr>
          <w:rFonts w:hint="eastAsia"/>
        </w:rPr>
        <w:t>结构</w:t>
      </w:r>
      <w:r w:rsidR="00494E92" w:rsidRPr="000B5066">
        <w:rPr>
          <w:rFonts w:hint="eastAsia"/>
        </w:rPr>
        <w:t>中</w:t>
      </w:r>
      <w:r w:rsidR="00874124" w:rsidRPr="000B5066">
        <w:rPr>
          <w:rFonts w:hint="eastAsia"/>
        </w:rPr>
        <w:t>主</w:t>
      </w:r>
      <w:r w:rsidR="00494E92" w:rsidRPr="000B5066">
        <w:rPr>
          <w:rFonts w:hint="eastAsia"/>
        </w:rPr>
        <w:t>数据实体层应</w:t>
      </w:r>
      <w:r w:rsidR="00874124" w:rsidRPr="000B5066">
        <w:rPr>
          <w:rFonts w:hint="eastAsia"/>
        </w:rPr>
        <w:t>至少</w:t>
      </w:r>
      <w:r w:rsidR="00494E92" w:rsidRPr="000B5066">
        <w:rPr>
          <w:rFonts w:hint="eastAsia"/>
        </w:rPr>
        <w:t>包含以下属性：</w:t>
      </w:r>
      <w:bookmarkEnd w:id="63"/>
    </w:p>
    <w:p w14:paraId="1E92A747" w14:textId="27D96460" w:rsidR="00494E92" w:rsidRPr="000B5066" w:rsidRDefault="00494E92">
      <w:pPr>
        <w:pStyle w:val="af5"/>
        <w:numPr>
          <w:ilvl w:val="0"/>
          <w:numId w:val="35"/>
        </w:numPr>
      </w:pPr>
      <w:r w:rsidRPr="000B5066">
        <w:rPr>
          <w:rFonts w:hint="eastAsia"/>
        </w:rPr>
        <w:t>实体标识，数据实体的唯一标识符；</w:t>
      </w:r>
    </w:p>
    <w:p w14:paraId="6F976837" w14:textId="77777777" w:rsidR="00874124" w:rsidRPr="000B5066" w:rsidRDefault="00494E92" w:rsidP="001C1F10">
      <w:pPr>
        <w:pStyle w:val="af5"/>
      </w:pPr>
      <w:r w:rsidRPr="000B5066">
        <w:rPr>
          <w:rFonts w:hint="eastAsia"/>
        </w:rPr>
        <w:t>实体</w:t>
      </w:r>
      <w:r w:rsidR="00874124" w:rsidRPr="000B5066">
        <w:rPr>
          <w:rFonts w:hint="eastAsia"/>
        </w:rPr>
        <w:t>中文名称；</w:t>
      </w:r>
    </w:p>
    <w:p w14:paraId="7B281D64" w14:textId="3A947752" w:rsidR="00494E92" w:rsidRPr="000B5066" w:rsidRDefault="00874124" w:rsidP="001C1F10">
      <w:pPr>
        <w:pStyle w:val="af5"/>
      </w:pPr>
      <w:r w:rsidRPr="000B5066">
        <w:rPr>
          <w:rFonts w:hint="eastAsia"/>
        </w:rPr>
        <w:t>实体英文名称；</w:t>
      </w:r>
      <w:r w:rsidRPr="000B5066">
        <w:t xml:space="preserve"> </w:t>
      </w:r>
    </w:p>
    <w:p w14:paraId="3DC89870" w14:textId="409773C6" w:rsidR="009505F4" w:rsidRPr="000B5066" w:rsidRDefault="009505F4" w:rsidP="009505F4">
      <w:pPr>
        <w:pStyle w:val="af5"/>
      </w:pPr>
      <w:r w:rsidRPr="000B5066">
        <w:rPr>
          <w:rFonts w:hint="eastAsia"/>
        </w:rPr>
        <w:t>安全分级；</w:t>
      </w:r>
    </w:p>
    <w:p w14:paraId="359BC208" w14:textId="19BDCDA4" w:rsidR="009505F4" w:rsidRPr="000B5066" w:rsidRDefault="00494E92" w:rsidP="009505F4">
      <w:pPr>
        <w:pStyle w:val="af5"/>
      </w:pPr>
      <w:r w:rsidRPr="000B5066">
        <w:rPr>
          <w:rFonts w:hint="eastAsia"/>
        </w:rPr>
        <w:t>实体描述，对数据实体的业务含义、适用范围及内容构成的文字说明</w:t>
      </w:r>
      <w:r w:rsidR="009505F4" w:rsidRPr="000B5066">
        <w:rPr>
          <w:rFonts w:hint="eastAsia"/>
        </w:rPr>
        <w:t>。</w:t>
      </w:r>
    </w:p>
    <w:p w14:paraId="72C1E5E0" w14:textId="5885FFA8" w:rsidR="009505F4" w:rsidRPr="000B5066" w:rsidRDefault="009505F4" w:rsidP="009505F4">
      <w:pPr>
        <w:pStyle w:val="afffffffff1"/>
      </w:pPr>
      <w:r w:rsidRPr="000B5066">
        <w:rPr>
          <w:rFonts w:hint="eastAsia"/>
        </w:rPr>
        <w:t>港口主数据结构中主数据元素层应依据JT/T697.1-2013相关要求定义主数据元素的属性。主数据元素应至少包括以下属性：</w:t>
      </w:r>
    </w:p>
    <w:p w14:paraId="139CC43B" w14:textId="77777777" w:rsidR="009505F4" w:rsidRPr="000B5066" w:rsidRDefault="009505F4">
      <w:pPr>
        <w:pStyle w:val="af5"/>
        <w:numPr>
          <w:ilvl w:val="0"/>
          <w:numId w:val="36"/>
        </w:numPr>
      </w:pPr>
      <w:r w:rsidRPr="000B5066">
        <w:rPr>
          <w:rFonts w:hint="eastAsia"/>
        </w:rPr>
        <w:t>中文名称；</w:t>
      </w:r>
    </w:p>
    <w:p w14:paraId="0020B6AC" w14:textId="77777777" w:rsidR="009505F4" w:rsidRPr="000B5066" w:rsidRDefault="009505F4" w:rsidP="009505F4">
      <w:pPr>
        <w:pStyle w:val="af5"/>
      </w:pPr>
      <w:r w:rsidRPr="000B5066">
        <w:rPr>
          <w:rFonts w:hint="eastAsia"/>
        </w:rPr>
        <w:t>英文名称；</w:t>
      </w:r>
    </w:p>
    <w:p w14:paraId="020C908C" w14:textId="77777777" w:rsidR="009505F4" w:rsidRPr="000B5066" w:rsidRDefault="009505F4" w:rsidP="009505F4">
      <w:pPr>
        <w:pStyle w:val="af5"/>
      </w:pPr>
      <w:r w:rsidRPr="000B5066">
        <w:rPr>
          <w:rFonts w:hint="eastAsia"/>
        </w:rPr>
        <w:t>数据类型；</w:t>
      </w:r>
    </w:p>
    <w:p w14:paraId="3711F6D8" w14:textId="77777777" w:rsidR="009505F4" w:rsidRPr="000B5066" w:rsidRDefault="009505F4" w:rsidP="009505F4">
      <w:pPr>
        <w:pStyle w:val="af5"/>
      </w:pPr>
      <w:r w:rsidRPr="000B5066">
        <w:rPr>
          <w:rFonts w:hint="eastAsia"/>
        </w:rPr>
        <w:t>值域（如适用）；</w:t>
      </w:r>
    </w:p>
    <w:p w14:paraId="0E96D0C6" w14:textId="21C759EF" w:rsidR="009505F4" w:rsidRPr="000B5066" w:rsidRDefault="009505F4" w:rsidP="00C02AA7">
      <w:pPr>
        <w:pStyle w:val="af5"/>
      </w:pPr>
      <w:r w:rsidRPr="000B5066">
        <w:rPr>
          <w:rFonts w:hint="eastAsia"/>
        </w:rPr>
        <w:t>安全分级。</w:t>
      </w:r>
    </w:p>
    <w:p w14:paraId="44839859" w14:textId="581B25A2" w:rsidR="00494E92" w:rsidRPr="000B5066" w:rsidRDefault="00AC6CB3" w:rsidP="00C02AA7">
      <w:pPr>
        <w:pStyle w:val="afffffffff1"/>
      </w:pPr>
      <w:r w:rsidRPr="000B5066">
        <w:rPr>
          <w:rFonts w:hint="eastAsia"/>
        </w:rPr>
        <w:t>港口</w:t>
      </w:r>
      <w:r w:rsidR="00494E92" w:rsidRPr="000B5066">
        <w:rPr>
          <w:rFonts w:hint="eastAsia"/>
        </w:rPr>
        <w:t>主数据</w:t>
      </w:r>
      <w:r w:rsidRPr="000B5066">
        <w:rPr>
          <w:rFonts w:hint="eastAsia"/>
        </w:rPr>
        <w:t>结构</w:t>
      </w:r>
      <w:r w:rsidR="00494E92" w:rsidRPr="000B5066">
        <w:rPr>
          <w:rFonts w:hint="eastAsia"/>
        </w:rPr>
        <w:t>中</w:t>
      </w:r>
      <w:r w:rsidR="00281A7F" w:rsidRPr="000B5066">
        <w:rPr>
          <w:rFonts w:hint="eastAsia"/>
        </w:rPr>
        <w:t>主</w:t>
      </w:r>
      <w:r w:rsidR="00494E92" w:rsidRPr="000B5066">
        <w:rPr>
          <w:rFonts w:hint="eastAsia"/>
        </w:rPr>
        <w:t>数据元素</w:t>
      </w:r>
      <w:r w:rsidR="00281A7F" w:rsidRPr="000B5066">
        <w:rPr>
          <w:rFonts w:hint="eastAsia"/>
        </w:rPr>
        <w:t>的属性值</w:t>
      </w:r>
      <w:r w:rsidR="00494E92" w:rsidRPr="000B5066">
        <w:rPr>
          <w:rFonts w:hint="eastAsia"/>
        </w:rPr>
        <w:t>应优先引用国家、行业或组织内元数据标准中的</w:t>
      </w:r>
      <w:r w:rsidR="00281A7F" w:rsidRPr="000B5066">
        <w:rPr>
          <w:rFonts w:hint="eastAsia"/>
        </w:rPr>
        <w:t>对应的</w:t>
      </w:r>
      <w:r w:rsidR="00494E92" w:rsidRPr="000B5066">
        <w:rPr>
          <w:rFonts w:hint="eastAsia"/>
        </w:rPr>
        <w:t>元数据元素</w:t>
      </w:r>
      <w:r w:rsidR="00281A7F" w:rsidRPr="000B5066">
        <w:rPr>
          <w:rFonts w:hint="eastAsia"/>
        </w:rPr>
        <w:t>属性值</w:t>
      </w:r>
      <w:r w:rsidR="00494E92" w:rsidRPr="000B5066">
        <w:rPr>
          <w:rFonts w:hint="eastAsia"/>
        </w:rPr>
        <w:t>，并在</w:t>
      </w:r>
      <w:r w:rsidR="00281A7F" w:rsidRPr="000B5066">
        <w:rPr>
          <w:rFonts w:hint="eastAsia"/>
        </w:rPr>
        <w:t>主</w:t>
      </w:r>
      <w:r w:rsidR="00494E92" w:rsidRPr="000B5066">
        <w:rPr>
          <w:rFonts w:hint="eastAsia"/>
        </w:rPr>
        <w:t>数据元素层中标注其</w:t>
      </w:r>
      <w:r w:rsidR="00281A7F" w:rsidRPr="000B5066">
        <w:rPr>
          <w:rFonts w:hint="eastAsia"/>
        </w:rPr>
        <w:t>引用的</w:t>
      </w:r>
      <w:r w:rsidR="00494E92" w:rsidRPr="000B5066">
        <w:rPr>
          <w:rFonts w:hint="eastAsia"/>
        </w:rPr>
        <w:t>元数据元素</w:t>
      </w:r>
      <w:r w:rsidR="00281A7F" w:rsidRPr="000B5066">
        <w:rPr>
          <w:rFonts w:hint="eastAsia"/>
        </w:rPr>
        <w:t>编号</w:t>
      </w:r>
      <w:r w:rsidR="00494E92" w:rsidRPr="000B5066">
        <w:rPr>
          <w:rFonts w:hint="eastAsia"/>
        </w:rPr>
        <w:t>。</w:t>
      </w:r>
    </w:p>
    <w:p w14:paraId="2778C1BE" w14:textId="288B9EB1" w:rsidR="00C02AA7" w:rsidRPr="000B5066" w:rsidRDefault="00C02AA7" w:rsidP="00C02AA7">
      <w:pPr>
        <w:pStyle w:val="affd"/>
        <w:spacing w:before="120" w:after="120"/>
      </w:pPr>
      <w:r w:rsidRPr="000B5066">
        <w:rPr>
          <w:rFonts w:hint="eastAsia"/>
        </w:rPr>
        <w:t>港口主数据结构中的安全分级</w:t>
      </w:r>
    </w:p>
    <w:p w14:paraId="27937340" w14:textId="18A24511" w:rsidR="00494E92" w:rsidRPr="000B5066" w:rsidRDefault="00494E92" w:rsidP="00C02AA7">
      <w:pPr>
        <w:pStyle w:val="afffffffff1"/>
      </w:pPr>
      <w:r w:rsidRPr="000B5066">
        <w:rPr>
          <w:rFonts w:hint="eastAsia"/>
        </w:rPr>
        <w:t>分级标识属性值域应</w:t>
      </w:r>
      <w:r w:rsidR="00F6405B" w:rsidRPr="000B5066">
        <w:rPr>
          <w:rFonts w:hint="eastAsia"/>
        </w:rPr>
        <w:t>至少</w:t>
      </w:r>
      <w:r w:rsidRPr="000B5066">
        <w:rPr>
          <w:rFonts w:hint="eastAsia"/>
        </w:rPr>
        <w:t>包含：公开级，内部级，机密级；</w:t>
      </w:r>
    </w:p>
    <w:p w14:paraId="5EB93265" w14:textId="73E36BE6" w:rsidR="00494E92" w:rsidRPr="000B5066" w:rsidRDefault="00494E92" w:rsidP="00C02AA7">
      <w:pPr>
        <w:pStyle w:val="afffffffff1"/>
      </w:pPr>
      <w:r w:rsidRPr="000B5066">
        <w:rPr>
          <w:rFonts w:hint="eastAsia"/>
        </w:rPr>
        <w:t>分级依据应符合GB/T 43697-2024规定的定级规则；</w:t>
      </w:r>
    </w:p>
    <w:p w14:paraId="01CF25DC" w14:textId="7E1CC11E" w:rsidR="00494E92" w:rsidRPr="000B5066" w:rsidRDefault="00C02AA7" w:rsidP="00C02AA7">
      <w:pPr>
        <w:pStyle w:val="afffffffff1"/>
      </w:pPr>
      <w:r w:rsidRPr="000B5066">
        <w:rPr>
          <w:rFonts w:hint="eastAsia"/>
        </w:rPr>
        <w:t>主</w:t>
      </w:r>
      <w:r w:rsidR="00494E92" w:rsidRPr="000B5066">
        <w:rPr>
          <w:rFonts w:hint="eastAsia"/>
        </w:rPr>
        <w:t>数据对象安全级别应为所包含</w:t>
      </w:r>
      <w:r w:rsidRPr="000B5066">
        <w:rPr>
          <w:rFonts w:hint="eastAsia"/>
        </w:rPr>
        <w:t>主</w:t>
      </w:r>
      <w:r w:rsidR="00494E92" w:rsidRPr="000B5066">
        <w:rPr>
          <w:rFonts w:hint="eastAsia"/>
        </w:rPr>
        <w:t>数据实体的最高安全级别；</w:t>
      </w:r>
    </w:p>
    <w:p w14:paraId="02EC223F" w14:textId="187A784F" w:rsidR="00494E92" w:rsidRPr="000B5066" w:rsidRDefault="00C02AA7" w:rsidP="00C02AA7">
      <w:pPr>
        <w:pStyle w:val="afffffffff1"/>
      </w:pPr>
      <w:r w:rsidRPr="000B5066">
        <w:rPr>
          <w:rFonts w:hint="eastAsia"/>
        </w:rPr>
        <w:lastRenderedPageBreak/>
        <w:t>主</w:t>
      </w:r>
      <w:r w:rsidR="00494E92" w:rsidRPr="000B5066">
        <w:rPr>
          <w:rFonts w:hint="eastAsia"/>
        </w:rPr>
        <w:t>数据实体安全级别应为所包含</w:t>
      </w:r>
      <w:r w:rsidRPr="000B5066">
        <w:rPr>
          <w:rFonts w:hint="eastAsia"/>
        </w:rPr>
        <w:t>主数据</w:t>
      </w:r>
      <w:r w:rsidR="00494E92" w:rsidRPr="000B5066">
        <w:rPr>
          <w:rFonts w:hint="eastAsia"/>
        </w:rPr>
        <w:t>元素的最高安全级别；</w:t>
      </w:r>
    </w:p>
    <w:p w14:paraId="37EA7CA4" w14:textId="0BC798D8" w:rsidR="00494E92" w:rsidRPr="000B5066" w:rsidRDefault="00494E92" w:rsidP="00C02AA7">
      <w:pPr>
        <w:pStyle w:val="afffffffff1"/>
      </w:pPr>
      <w:r w:rsidRPr="000B5066">
        <w:rPr>
          <w:rFonts w:hint="eastAsia"/>
        </w:rPr>
        <w:t>未明确安全级别的主数据对象、</w:t>
      </w:r>
      <w:r w:rsidR="00C02AA7" w:rsidRPr="000B5066">
        <w:rPr>
          <w:rFonts w:hint="eastAsia"/>
        </w:rPr>
        <w:t>主数据</w:t>
      </w:r>
      <w:r w:rsidRPr="000B5066">
        <w:rPr>
          <w:rFonts w:hint="eastAsia"/>
        </w:rPr>
        <w:t>实体与</w:t>
      </w:r>
      <w:r w:rsidR="00C02AA7" w:rsidRPr="000B5066">
        <w:rPr>
          <w:rFonts w:hint="eastAsia"/>
        </w:rPr>
        <w:t>主数据</w:t>
      </w:r>
      <w:r w:rsidRPr="000B5066">
        <w:rPr>
          <w:rFonts w:hint="eastAsia"/>
        </w:rPr>
        <w:t>元素应默认为内部级。</w:t>
      </w:r>
    </w:p>
    <w:p w14:paraId="39BC816E" w14:textId="4CB9FDB1" w:rsidR="00494E92" w:rsidRPr="000B5066" w:rsidRDefault="00C02AA7" w:rsidP="00C02AA7">
      <w:pPr>
        <w:pStyle w:val="afffffffff1"/>
      </w:pPr>
      <w:r w:rsidRPr="000B5066">
        <w:rPr>
          <w:rFonts w:hint="eastAsia"/>
        </w:rPr>
        <w:t>主</w:t>
      </w:r>
      <w:r w:rsidR="00494E92" w:rsidRPr="000B5066">
        <w:rPr>
          <w:rFonts w:hint="eastAsia"/>
        </w:rPr>
        <w:t>数据元素安全分级变更时应同步更新关联的</w:t>
      </w:r>
      <w:r w:rsidRPr="000B5066">
        <w:rPr>
          <w:rFonts w:hint="eastAsia"/>
        </w:rPr>
        <w:t>主</w:t>
      </w:r>
      <w:r w:rsidR="00494E92" w:rsidRPr="000B5066">
        <w:rPr>
          <w:rFonts w:hint="eastAsia"/>
        </w:rPr>
        <w:t>数据实体与</w:t>
      </w:r>
      <w:r w:rsidRPr="000B5066">
        <w:rPr>
          <w:rFonts w:hint="eastAsia"/>
        </w:rPr>
        <w:t>主</w:t>
      </w:r>
      <w:r w:rsidR="00494E92" w:rsidRPr="000B5066">
        <w:rPr>
          <w:rFonts w:hint="eastAsia"/>
        </w:rPr>
        <w:t>数据对象安全分级；</w:t>
      </w:r>
    </w:p>
    <w:p w14:paraId="0FBE33B4" w14:textId="5B86AB38" w:rsidR="00494E92" w:rsidRPr="000B5066" w:rsidRDefault="00494E92" w:rsidP="00C02AA7">
      <w:pPr>
        <w:pStyle w:val="afffffffff1"/>
      </w:pPr>
      <w:r w:rsidRPr="000B5066">
        <w:rPr>
          <w:rFonts w:hint="eastAsia"/>
        </w:rPr>
        <w:t>机密级</w:t>
      </w:r>
      <w:r w:rsidR="00C02AA7" w:rsidRPr="000B5066">
        <w:rPr>
          <w:rFonts w:hint="eastAsia"/>
        </w:rPr>
        <w:t>主</w:t>
      </w:r>
      <w:r w:rsidRPr="000B5066">
        <w:rPr>
          <w:rFonts w:hint="eastAsia"/>
        </w:rPr>
        <w:t>数据元素、</w:t>
      </w:r>
      <w:r w:rsidR="00C02AA7" w:rsidRPr="000B5066">
        <w:rPr>
          <w:rFonts w:hint="eastAsia"/>
        </w:rPr>
        <w:t>主数据</w:t>
      </w:r>
      <w:r w:rsidRPr="000B5066">
        <w:rPr>
          <w:rFonts w:hint="eastAsia"/>
        </w:rPr>
        <w:t>实体与</w:t>
      </w:r>
      <w:r w:rsidR="00C02AA7" w:rsidRPr="000B5066">
        <w:rPr>
          <w:rFonts w:hint="eastAsia"/>
        </w:rPr>
        <w:t>主数据</w:t>
      </w:r>
      <w:r w:rsidRPr="000B5066">
        <w:rPr>
          <w:rFonts w:hint="eastAsia"/>
        </w:rPr>
        <w:t>对象应在</w:t>
      </w:r>
      <w:r w:rsidR="00C02AA7" w:rsidRPr="000B5066">
        <w:rPr>
          <w:rFonts w:hint="eastAsia"/>
        </w:rPr>
        <w:t>主数据结构</w:t>
      </w:r>
      <w:r w:rsidRPr="000B5066">
        <w:rPr>
          <w:rFonts w:hint="eastAsia"/>
        </w:rPr>
        <w:t>中以特定符号标注。</w:t>
      </w:r>
    </w:p>
    <w:p w14:paraId="0ED23299" w14:textId="53E44B8A" w:rsidR="00494E92" w:rsidRPr="000B5066" w:rsidRDefault="00AC6CB3" w:rsidP="001C1F10">
      <w:pPr>
        <w:pStyle w:val="affd"/>
        <w:spacing w:before="120" w:after="120"/>
      </w:pPr>
      <w:bookmarkStart w:id="64" w:name="_Toc218518395"/>
      <w:r w:rsidRPr="000B5066">
        <w:rPr>
          <w:rFonts w:hint="eastAsia"/>
        </w:rPr>
        <w:t>港口</w:t>
      </w:r>
      <w:r w:rsidR="00494E92" w:rsidRPr="000B5066">
        <w:rPr>
          <w:rFonts w:hint="eastAsia"/>
        </w:rPr>
        <w:t>主数据</w:t>
      </w:r>
      <w:r w:rsidR="00B96E7D" w:rsidRPr="000B5066">
        <w:rPr>
          <w:rFonts w:hint="eastAsia"/>
        </w:rPr>
        <w:t>结构</w:t>
      </w:r>
      <w:bookmarkEnd w:id="64"/>
      <w:r w:rsidR="006A687B" w:rsidRPr="000B5066">
        <w:rPr>
          <w:rFonts w:hint="eastAsia"/>
        </w:rPr>
        <w:t>扩展</w:t>
      </w:r>
    </w:p>
    <w:p w14:paraId="30EBBF85" w14:textId="6F4FBB60" w:rsidR="00494E92" w:rsidRPr="000B5066" w:rsidRDefault="00AC6CB3" w:rsidP="00BB63E1">
      <w:pPr>
        <w:pStyle w:val="afffffffff1"/>
      </w:pPr>
      <w:r w:rsidRPr="000B5066">
        <w:rPr>
          <w:rFonts w:hint="eastAsia"/>
        </w:rPr>
        <w:t>港口</w:t>
      </w:r>
      <w:r w:rsidR="00494E92" w:rsidRPr="000B5066">
        <w:rPr>
          <w:rFonts w:hint="eastAsia"/>
        </w:rPr>
        <w:t>主数据</w:t>
      </w:r>
      <w:r w:rsidRPr="000B5066">
        <w:rPr>
          <w:rFonts w:hint="eastAsia"/>
        </w:rPr>
        <w:t>结构</w:t>
      </w:r>
      <w:r w:rsidR="00494E92" w:rsidRPr="000B5066">
        <w:rPr>
          <w:rFonts w:hint="eastAsia"/>
        </w:rPr>
        <w:t>应具备可扩展性，扩展应在不改变既有结构逻辑的前提下，保持语义一致、结构清晰和可追溯性。</w:t>
      </w:r>
    </w:p>
    <w:p w14:paraId="5F1F2409" w14:textId="0043C3E9" w:rsidR="00494E92" w:rsidRPr="000B5066" w:rsidRDefault="00AC6CB3" w:rsidP="00BB63E1">
      <w:pPr>
        <w:pStyle w:val="afffffffff1"/>
      </w:pPr>
      <w:r w:rsidRPr="000B5066">
        <w:rPr>
          <w:rFonts w:hint="eastAsia"/>
        </w:rPr>
        <w:t>港口</w:t>
      </w:r>
      <w:r w:rsidR="00494E92" w:rsidRPr="000B5066">
        <w:rPr>
          <w:rFonts w:hint="eastAsia"/>
        </w:rPr>
        <w:t>主数据</w:t>
      </w:r>
      <w:r w:rsidRPr="000B5066">
        <w:rPr>
          <w:rFonts w:hint="eastAsia"/>
        </w:rPr>
        <w:t>结构</w:t>
      </w:r>
      <w:r w:rsidR="00494E92" w:rsidRPr="000B5066">
        <w:rPr>
          <w:rFonts w:hint="eastAsia"/>
        </w:rPr>
        <w:t>的扩展内容可包括以下两类：</w:t>
      </w:r>
    </w:p>
    <w:p w14:paraId="48B65B7D" w14:textId="44CAF48B" w:rsidR="00494E92" w:rsidRPr="000B5066" w:rsidRDefault="00494E92">
      <w:pPr>
        <w:pStyle w:val="af5"/>
        <w:numPr>
          <w:ilvl w:val="0"/>
          <w:numId w:val="37"/>
        </w:numPr>
      </w:pPr>
      <w:r w:rsidRPr="000B5066">
        <w:rPr>
          <w:rFonts w:hint="eastAsia"/>
        </w:rPr>
        <w:t>属性扩展：在对象层、实体层和数据元素层中，增加新的属性；</w:t>
      </w:r>
    </w:p>
    <w:p w14:paraId="16E0ABAB" w14:textId="23B736DC" w:rsidR="00494E92" w:rsidRPr="000B5066" w:rsidRDefault="00494E92" w:rsidP="001C1F10">
      <w:pPr>
        <w:pStyle w:val="af5"/>
      </w:pPr>
      <w:r w:rsidRPr="000B5066">
        <w:rPr>
          <w:rFonts w:hint="eastAsia"/>
        </w:rPr>
        <w:t>结构扩展：在对象层、实体层和数据元素层中，增加新的对象、实体或数据元素。</w:t>
      </w:r>
    </w:p>
    <w:p w14:paraId="4426901E" w14:textId="58F99E62" w:rsidR="00494E92" w:rsidRPr="000B5066" w:rsidRDefault="00494E92" w:rsidP="00BB63E1">
      <w:pPr>
        <w:pStyle w:val="afffffffff1"/>
      </w:pPr>
      <w:r w:rsidRPr="000B5066">
        <w:rPr>
          <w:rFonts w:hint="eastAsia"/>
        </w:rPr>
        <w:t>属性或结构扩展应符合以下要求：</w:t>
      </w:r>
    </w:p>
    <w:p w14:paraId="1673B64D" w14:textId="7A3614D5" w:rsidR="00494E92" w:rsidRPr="000B5066" w:rsidRDefault="00494E92">
      <w:pPr>
        <w:pStyle w:val="af5"/>
        <w:numPr>
          <w:ilvl w:val="0"/>
          <w:numId w:val="38"/>
        </w:numPr>
      </w:pPr>
      <w:r w:rsidRPr="000B5066">
        <w:rPr>
          <w:rFonts w:hint="eastAsia"/>
        </w:rPr>
        <w:t>对象层和实体层扩展属性应明确属性名称和数据类型；</w:t>
      </w:r>
    </w:p>
    <w:p w14:paraId="702574EC" w14:textId="7668B70C" w:rsidR="00494E92" w:rsidRPr="000B5066" w:rsidRDefault="00494E92" w:rsidP="001C1F10">
      <w:pPr>
        <w:pStyle w:val="af5"/>
      </w:pPr>
      <w:r w:rsidRPr="000B5066">
        <w:rPr>
          <w:rFonts w:hint="eastAsia"/>
        </w:rPr>
        <w:t>对象、实体和数据元素的扩展应符合本标准所规定的数据</w:t>
      </w:r>
      <w:r w:rsidR="00232D49" w:rsidRPr="000B5066">
        <w:rPr>
          <w:rFonts w:hint="eastAsia"/>
        </w:rPr>
        <w:t>结构</w:t>
      </w:r>
      <w:r w:rsidRPr="000B5066">
        <w:rPr>
          <w:rFonts w:hint="eastAsia"/>
        </w:rPr>
        <w:t>要求；</w:t>
      </w:r>
    </w:p>
    <w:p w14:paraId="6803707A" w14:textId="0E148942" w:rsidR="00494E92" w:rsidRPr="000B5066" w:rsidRDefault="00494E92" w:rsidP="001C1F10">
      <w:pPr>
        <w:pStyle w:val="af5"/>
      </w:pPr>
      <w:r w:rsidRPr="000B5066">
        <w:rPr>
          <w:rFonts w:hint="eastAsia"/>
        </w:rPr>
        <w:t>扩展的主数据对象应具备唯一编码，遵循统一的编码规则（见 6.</w:t>
      </w:r>
      <w:r w:rsidR="006F1795" w:rsidRPr="000B5066">
        <w:rPr>
          <w:rFonts w:hint="eastAsia"/>
        </w:rPr>
        <w:t>1</w:t>
      </w:r>
      <w:r w:rsidRPr="000B5066">
        <w:rPr>
          <w:rFonts w:hint="eastAsia"/>
        </w:rPr>
        <w:t>）；</w:t>
      </w:r>
    </w:p>
    <w:p w14:paraId="66FEE424" w14:textId="2B882827" w:rsidR="00494E92" w:rsidRPr="000B5066" w:rsidRDefault="00494E92" w:rsidP="001C1F10">
      <w:pPr>
        <w:pStyle w:val="af5"/>
      </w:pPr>
      <w:r w:rsidRPr="000B5066">
        <w:rPr>
          <w:rFonts w:hint="eastAsia"/>
        </w:rPr>
        <w:t>扩展内容应记录在主数据</w:t>
      </w:r>
      <w:r w:rsidR="006F1795" w:rsidRPr="000B5066">
        <w:rPr>
          <w:rFonts w:hint="eastAsia"/>
        </w:rPr>
        <w:t>结构</w:t>
      </w:r>
      <w:r w:rsidRPr="000B5066">
        <w:rPr>
          <w:rFonts w:hint="eastAsia"/>
        </w:rPr>
        <w:t>版本管理文档中，并具备变更审批与版本控制机制</w:t>
      </w:r>
      <w:r w:rsidR="006F1795" w:rsidRPr="000B5066">
        <w:rPr>
          <w:rFonts w:hint="eastAsia"/>
        </w:rPr>
        <w:t>；</w:t>
      </w:r>
    </w:p>
    <w:p w14:paraId="316D72AB" w14:textId="1EECCADB" w:rsidR="002A1260" w:rsidRPr="000B5066" w:rsidRDefault="00494E92" w:rsidP="001C1F10">
      <w:pPr>
        <w:pStyle w:val="af5"/>
      </w:pPr>
      <w:r w:rsidRPr="000B5066">
        <w:rPr>
          <w:rFonts w:hint="eastAsia"/>
        </w:rPr>
        <w:t>扩展内容不得影响现有对象、实体和数据元素的含义及标准化数据结构</w:t>
      </w:r>
      <w:r w:rsidR="006F1795" w:rsidRPr="000B5066">
        <w:rPr>
          <w:rFonts w:hint="eastAsia"/>
        </w:rPr>
        <w:t>。</w:t>
      </w:r>
    </w:p>
    <w:p w14:paraId="400F38D5" w14:textId="40DEC08D" w:rsidR="00BF62DC" w:rsidRPr="000B5066" w:rsidRDefault="00BF62DC" w:rsidP="00BF62DC">
      <w:pPr>
        <w:pStyle w:val="affd"/>
        <w:spacing w:before="120" w:after="120"/>
      </w:pPr>
      <w:r w:rsidRPr="000B5066">
        <w:rPr>
          <w:rFonts w:hint="eastAsia"/>
        </w:rPr>
        <w:t>港口主数据版本标识</w:t>
      </w:r>
    </w:p>
    <w:p w14:paraId="33DC3ED6" w14:textId="7D6464FB" w:rsidR="00D0256C" w:rsidRPr="000B5066" w:rsidRDefault="00D0256C" w:rsidP="00D0256C">
      <w:pPr>
        <w:pStyle w:val="afffffffff1"/>
      </w:pPr>
      <w:r w:rsidRPr="000B5066">
        <w:rPr>
          <w:rFonts w:hint="eastAsia"/>
        </w:rPr>
        <w:t>港口主数据版本标识宜采用以下格式：“V” +“主版本号.次版本号.修订版本号”。</w:t>
      </w:r>
    </w:p>
    <w:p w14:paraId="4E5C9531" w14:textId="5BB584BE" w:rsidR="00D0256C" w:rsidRPr="000B5066" w:rsidRDefault="00D0256C" w:rsidP="00D0256C">
      <w:pPr>
        <w:pStyle w:val="afffffffff1"/>
      </w:pPr>
      <w:r w:rsidRPr="000B5066">
        <w:rPr>
          <w:rFonts w:hint="eastAsia"/>
        </w:rPr>
        <w:t>港口主数据版本标识各部分定义如下：</w:t>
      </w:r>
    </w:p>
    <w:p w14:paraId="31A8A952" w14:textId="23366EB0" w:rsidR="00D0256C" w:rsidRPr="000B5066" w:rsidRDefault="00D0256C">
      <w:pPr>
        <w:pStyle w:val="af5"/>
        <w:numPr>
          <w:ilvl w:val="0"/>
          <w:numId w:val="40"/>
        </w:numPr>
      </w:pPr>
      <w:r w:rsidRPr="000B5066">
        <w:rPr>
          <w:rFonts w:hint="eastAsia"/>
        </w:rPr>
        <w:t>主版本号：整数，取值范围0-99，</w:t>
      </w:r>
      <w:r w:rsidR="004F7CE4" w:rsidRPr="000B5066">
        <w:t>用于标识主数据结构的重大变更</w:t>
      </w:r>
      <w:r w:rsidRPr="000B5066">
        <w:rPr>
          <w:rFonts w:hint="eastAsia"/>
        </w:rPr>
        <w:t>；</w:t>
      </w:r>
    </w:p>
    <w:p w14:paraId="1782E2C8" w14:textId="76A18F92" w:rsidR="00D0256C" w:rsidRPr="000B5066" w:rsidRDefault="00D0256C" w:rsidP="00D0256C">
      <w:pPr>
        <w:pStyle w:val="af5"/>
      </w:pPr>
      <w:r w:rsidRPr="000B5066">
        <w:rPr>
          <w:rFonts w:hint="eastAsia"/>
        </w:rPr>
        <w:t>次版本号：整数，取值范围0-99，</w:t>
      </w:r>
      <w:r w:rsidR="004F7CE4" w:rsidRPr="000B5066">
        <w:t>用于标识属性新增、枚举值扩展及兼容的结构增强</w:t>
      </w:r>
      <w:r w:rsidRPr="000B5066">
        <w:rPr>
          <w:rFonts w:hint="eastAsia"/>
        </w:rPr>
        <w:t>；</w:t>
      </w:r>
    </w:p>
    <w:p w14:paraId="197FB6E3" w14:textId="3548663E" w:rsidR="00D0256C" w:rsidRPr="000B5066" w:rsidRDefault="00D0256C" w:rsidP="00D0256C">
      <w:pPr>
        <w:pStyle w:val="af5"/>
      </w:pPr>
      <w:r w:rsidRPr="000B5066">
        <w:rPr>
          <w:rFonts w:hint="eastAsia"/>
        </w:rPr>
        <w:t>修订版本号：整数，取值范围0-99，</w:t>
      </w:r>
      <w:r w:rsidR="004F7CE4" w:rsidRPr="000B5066">
        <w:t>用于标识不影响结构的问题修复与细节优化</w:t>
      </w:r>
      <w:r w:rsidRPr="000B5066">
        <w:rPr>
          <w:rFonts w:hint="eastAsia"/>
        </w:rPr>
        <w:t>；</w:t>
      </w:r>
    </w:p>
    <w:p w14:paraId="384B5563" w14:textId="77777777" w:rsidR="00D0256C" w:rsidRPr="000B5066" w:rsidRDefault="00D0256C" w:rsidP="00D0256C">
      <w:pPr>
        <w:pStyle w:val="afffffffff1"/>
      </w:pPr>
      <w:r w:rsidRPr="000B5066">
        <w:rPr>
          <w:rFonts w:hint="eastAsia"/>
        </w:rPr>
        <w:t>有下列情形之一的，应变更主版本号：</w:t>
      </w:r>
    </w:p>
    <w:p w14:paraId="3D1793A7" w14:textId="052045AE" w:rsidR="00D0256C" w:rsidRPr="000B5066" w:rsidRDefault="00D0256C">
      <w:pPr>
        <w:pStyle w:val="af5"/>
        <w:numPr>
          <w:ilvl w:val="0"/>
          <w:numId w:val="41"/>
        </w:numPr>
      </w:pPr>
      <w:r w:rsidRPr="000B5066">
        <w:rPr>
          <w:rFonts w:hint="eastAsia"/>
        </w:rPr>
        <w:t>主数据结构发生重大变化的；</w:t>
      </w:r>
    </w:p>
    <w:p w14:paraId="4C883B98" w14:textId="06411C4A" w:rsidR="00D0256C" w:rsidRPr="000B5066" w:rsidRDefault="00D0256C" w:rsidP="00D0256C">
      <w:pPr>
        <w:pStyle w:val="af5"/>
      </w:pPr>
      <w:r w:rsidRPr="000B5066">
        <w:rPr>
          <w:rFonts w:hint="eastAsia"/>
        </w:rPr>
        <w:t>主数数据结构中内容发生根本性变更的；</w:t>
      </w:r>
    </w:p>
    <w:p w14:paraId="21630C77" w14:textId="6D54D3CF" w:rsidR="00D0256C" w:rsidRPr="000B5066" w:rsidRDefault="00D0256C" w:rsidP="00D0256C">
      <w:pPr>
        <w:pStyle w:val="af5"/>
      </w:pPr>
      <w:r w:rsidRPr="000B5066">
        <w:rPr>
          <w:rFonts w:hint="eastAsia"/>
        </w:rPr>
        <w:t>与旧版本不兼容的变更；</w:t>
      </w:r>
    </w:p>
    <w:p w14:paraId="6FE1E753" w14:textId="466B02AA" w:rsidR="00D0256C" w:rsidRPr="000B5066" w:rsidRDefault="00D0256C" w:rsidP="00D0256C">
      <w:pPr>
        <w:pStyle w:val="af5"/>
      </w:pPr>
      <w:r w:rsidRPr="000B5066">
        <w:rPr>
          <w:rFonts w:hint="eastAsia"/>
        </w:rPr>
        <w:t>跨年度重大版本更新的。</w:t>
      </w:r>
    </w:p>
    <w:p w14:paraId="487460E6" w14:textId="3F9C690F" w:rsidR="00D0256C" w:rsidRPr="000B5066" w:rsidRDefault="00D0256C" w:rsidP="00D0256C">
      <w:pPr>
        <w:pStyle w:val="afffffffff1"/>
      </w:pPr>
      <w:r w:rsidRPr="000B5066">
        <w:rPr>
          <w:rFonts w:hint="eastAsia"/>
        </w:rPr>
        <w:t>主版本号变更时，应遵循以下规则：</w:t>
      </w:r>
    </w:p>
    <w:p w14:paraId="33B63A3C" w14:textId="520FCF4B" w:rsidR="00D0256C" w:rsidRPr="000B5066" w:rsidRDefault="00D0256C">
      <w:pPr>
        <w:pStyle w:val="af5"/>
        <w:numPr>
          <w:ilvl w:val="0"/>
          <w:numId w:val="42"/>
        </w:numPr>
      </w:pPr>
      <w:r w:rsidRPr="000B5066">
        <w:rPr>
          <w:rFonts w:hint="eastAsia"/>
        </w:rPr>
        <w:t>主版本号加1；</w:t>
      </w:r>
    </w:p>
    <w:p w14:paraId="70E4F21A" w14:textId="6559AA25" w:rsidR="00D0256C" w:rsidRPr="000B5066" w:rsidRDefault="00D0256C" w:rsidP="00D0256C">
      <w:pPr>
        <w:pStyle w:val="af5"/>
      </w:pPr>
      <w:r w:rsidRPr="000B5066">
        <w:rPr>
          <w:rFonts w:hint="eastAsia"/>
        </w:rPr>
        <w:t>次版本号重置为0；</w:t>
      </w:r>
    </w:p>
    <w:p w14:paraId="4A1426F6" w14:textId="34A98B6C" w:rsidR="00D0256C" w:rsidRPr="000B5066" w:rsidRDefault="00D0256C" w:rsidP="00D0256C">
      <w:pPr>
        <w:pStyle w:val="af5"/>
      </w:pPr>
      <w:r w:rsidRPr="000B5066">
        <w:rPr>
          <w:rFonts w:hint="eastAsia"/>
        </w:rPr>
        <w:t>修订版本号重置为0；</w:t>
      </w:r>
    </w:p>
    <w:p w14:paraId="26BF1293" w14:textId="06323ECD" w:rsidR="00D0256C" w:rsidRPr="000B5066" w:rsidRDefault="00D0256C" w:rsidP="00D0256C">
      <w:pPr>
        <w:pStyle w:val="afffffffff1"/>
      </w:pPr>
      <w:r w:rsidRPr="000B5066">
        <w:rPr>
          <w:rFonts w:hint="eastAsia"/>
        </w:rPr>
        <w:t>有下列情形之一的，应变更次版本号：</w:t>
      </w:r>
    </w:p>
    <w:p w14:paraId="0B386A92" w14:textId="17D669FC" w:rsidR="00D0256C" w:rsidRPr="000B5066" w:rsidRDefault="00D0256C">
      <w:pPr>
        <w:pStyle w:val="af5"/>
        <w:numPr>
          <w:ilvl w:val="0"/>
          <w:numId w:val="43"/>
        </w:numPr>
      </w:pPr>
      <w:r w:rsidRPr="000B5066">
        <w:rPr>
          <w:rFonts w:hint="eastAsia"/>
        </w:rPr>
        <w:t>新增主数据属性的；</w:t>
      </w:r>
    </w:p>
    <w:p w14:paraId="2515CD8A" w14:textId="23AB21AC" w:rsidR="00D0256C" w:rsidRPr="000B5066" w:rsidRDefault="00D0256C" w:rsidP="00D0256C">
      <w:pPr>
        <w:pStyle w:val="af5"/>
      </w:pPr>
      <w:r w:rsidRPr="000B5066">
        <w:rPr>
          <w:rFonts w:hint="eastAsia"/>
        </w:rPr>
        <w:t>扩展枚举值范围的；</w:t>
      </w:r>
    </w:p>
    <w:p w14:paraId="507AF1FC" w14:textId="300ABB82" w:rsidR="00D0256C" w:rsidRPr="000B5066" w:rsidRDefault="00D0256C" w:rsidP="00D0256C">
      <w:pPr>
        <w:pStyle w:val="af5"/>
      </w:pPr>
      <w:r w:rsidRPr="000B5066">
        <w:rPr>
          <w:rFonts w:hint="eastAsia"/>
        </w:rPr>
        <w:t>与旧版本兼容的</w:t>
      </w:r>
      <w:r w:rsidR="00BF4A3B" w:rsidRPr="000B5066">
        <w:rPr>
          <w:rFonts w:hint="eastAsia"/>
        </w:rPr>
        <w:t>结构</w:t>
      </w:r>
      <w:r w:rsidRPr="000B5066">
        <w:rPr>
          <w:rFonts w:hint="eastAsia"/>
        </w:rPr>
        <w:t>增强的。</w:t>
      </w:r>
    </w:p>
    <w:p w14:paraId="17A23BFF" w14:textId="5B9D9C58" w:rsidR="00D0256C" w:rsidRPr="000B5066" w:rsidRDefault="00D0256C" w:rsidP="00D0256C">
      <w:pPr>
        <w:pStyle w:val="afffffffff1"/>
      </w:pPr>
      <w:r w:rsidRPr="000B5066">
        <w:rPr>
          <w:rFonts w:hint="eastAsia"/>
        </w:rPr>
        <w:t>次版本号变更时，应遵循以下规则：</w:t>
      </w:r>
    </w:p>
    <w:p w14:paraId="45E46B3F" w14:textId="561B0470" w:rsidR="00D0256C" w:rsidRPr="000B5066" w:rsidRDefault="00D0256C">
      <w:pPr>
        <w:pStyle w:val="af5"/>
        <w:numPr>
          <w:ilvl w:val="0"/>
          <w:numId w:val="44"/>
        </w:numPr>
      </w:pPr>
      <w:r w:rsidRPr="000B5066">
        <w:rPr>
          <w:rFonts w:hint="eastAsia"/>
        </w:rPr>
        <w:t>次版本号加1；</w:t>
      </w:r>
    </w:p>
    <w:p w14:paraId="66F31FE8" w14:textId="3CC7A365" w:rsidR="00D0256C" w:rsidRPr="000B5066" w:rsidRDefault="00D0256C" w:rsidP="00D0256C">
      <w:pPr>
        <w:pStyle w:val="af5"/>
      </w:pPr>
      <w:r w:rsidRPr="000B5066">
        <w:rPr>
          <w:rFonts w:hint="eastAsia"/>
        </w:rPr>
        <w:t>修订版本号重置为0；</w:t>
      </w:r>
    </w:p>
    <w:p w14:paraId="181C0730" w14:textId="6BDCB5DF" w:rsidR="00D0256C" w:rsidRPr="000B5066" w:rsidRDefault="00D0256C" w:rsidP="00D0256C">
      <w:pPr>
        <w:pStyle w:val="af5"/>
      </w:pPr>
      <w:r w:rsidRPr="000B5066">
        <w:rPr>
          <w:rFonts w:hint="eastAsia"/>
        </w:rPr>
        <w:t>主版本号保持不变。</w:t>
      </w:r>
    </w:p>
    <w:p w14:paraId="064C723D" w14:textId="72533DC4" w:rsidR="00D0256C" w:rsidRPr="000B5066" w:rsidRDefault="00D0256C" w:rsidP="00D0256C">
      <w:pPr>
        <w:pStyle w:val="afffffffff1"/>
      </w:pPr>
      <w:r w:rsidRPr="000B5066">
        <w:rPr>
          <w:rFonts w:hint="eastAsia"/>
        </w:rPr>
        <w:t xml:space="preserve"> 有下列情形之一的，应变更修订版本号：</w:t>
      </w:r>
    </w:p>
    <w:p w14:paraId="3DC751AC" w14:textId="4D36EA06" w:rsidR="00D0256C" w:rsidRPr="000B5066" w:rsidRDefault="00D0256C">
      <w:pPr>
        <w:pStyle w:val="af5"/>
        <w:numPr>
          <w:ilvl w:val="0"/>
          <w:numId w:val="45"/>
        </w:numPr>
      </w:pPr>
      <w:r w:rsidRPr="000B5066">
        <w:rPr>
          <w:rFonts w:hint="eastAsia"/>
        </w:rPr>
        <w:t>数据属性描述修正的；</w:t>
      </w:r>
    </w:p>
    <w:p w14:paraId="22950037" w14:textId="4B9D570E" w:rsidR="00D0256C" w:rsidRPr="000B5066" w:rsidRDefault="00D0256C" w:rsidP="00D0256C">
      <w:pPr>
        <w:pStyle w:val="af5"/>
      </w:pPr>
      <w:r w:rsidRPr="000B5066">
        <w:rPr>
          <w:rFonts w:hint="eastAsia"/>
        </w:rPr>
        <w:t>枚举值说明完善的；</w:t>
      </w:r>
    </w:p>
    <w:p w14:paraId="4935F175" w14:textId="6B32B827" w:rsidR="00D0256C" w:rsidRPr="000B5066" w:rsidRDefault="00D0256C" w:rsidP="00D0256C">
      <w:pPr>
        <w:pStyle w:val="af5"/>
      </w:pPr>
      <w:r w:rsidRPr="000B5066">
        <w:rPr>
          <w:rFonts w:hint="eastAsia"/>
        </w:rPr>
        <w:t>文档错误修正的；</w:t>
      </w:r>
    </w:p>
    <w:p w14:paraId="357CE72D" w14:textId="139335FF" w:rsidR="00D0256C" w:rsidRPr="000B5066" w:rsidRDefault="00D0256C" w:rsidP="00D0256C">
      <w:pPr>
        <w:pStyle w:val="af5"/>
      </w:pPr>
      <w:r w:rsidRPr="000B5066">
        <w:rPr>
          <w:rFonts w:hint="eastAsia"/>
        </w:rPr>
        <w:t>不影响结构的细节优化的。</w:t>
      </w:r>
    </w:p>
    <w:p w14:paraId="13BD82BD" w14:textId="279118A8" w:rsidR="00D0256C" w:rsidRPr="000B5066" w:rsidRDefault="00D0256C" w:rsidP="00D0256C">
      <w:pPr>
        <w:pStyle w:val="afffffffff1"/>
      </w:pPr>
      <w:r w:rsidRPr="000B5066">
        <w:rPr>
          <w:rFonts w:hint="eastAsia"/>
        </w:rPr>
        <w:t>修订版本号变更时，应遵循以下规则：</w:t>
      </w:r>
    </w:p>
    <w:p w14:paraId="684D5AE2" w14:textId="07CDD5AB" w:rsidR="00D0256C" w:rsidRPr="000B5066" w:rsidRDefault="00D0256C">
      <w:pPr>
        <w:pStyle w:val="af5"/>
        <w:numPr>
          <w:ilvl w:val="0"/>
          <w:numId w:val="46"/>
        </w:numPr>
      </w:pPr>
      <w:r w:rsidRPr="000B5066">
        <w:rPr>
          <w:rFonts w:hint="eastAsia"/>
        </w:rPr>
        <w:t>修订版本号加1；</w:t>
      </w:r>
    </w:p>
    <w:p w14:paraId="7463C865" w14:textId="78F93B97" w:rsidR="003E019F" w:rsidRPr="000B5066" w:rsidRDefault="00D0256C" w:rsidP="00D0256C">
      <w:pPr>
        <w:pStyle w:val="af5"/>
      </w:pPr>
      <w:r w:rsidRPr="000B5066">
        <w:rPr>
          <w:rFonts w:hint="eastAsia"/>
        </w:rPr>
        <w:t>主版本号和次版本号保持不变。</w:t>
      </w:r>
      <w:bookmarkEnd w:id="26"/>
    </w:p>
    <w:sectPr w:rsidR="003E019F" w:rsidRPr="000B5066" w:rsidSect="00E55624">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8F34D" w14:textId="77777777" w:rsidR="00CC16DE" w:rsidRDefault="00CC16DE" w:rsidP="00D86DB7">
      <w:r>
        <w:separator/>
      </w:r>
    </w:p>
    <w:p w14:paraId="0FEAADBD" w14:textId="77777777" w:rsidR="00CC16DE" w:rsidRDefault="00CC16DE"/>
    <w:p w14:paraId="3917DA31" w14:textId="77777777" w:rsidR="00CC16DE" w:rsidRDefault="00CC16DE"/>
  </w:endnote>
  <w:endnote w:type="continuationSeparator" w:id="0">
    <w:p w14:paraId="05454993" w14:textId="77777777" w:rsidR="00CC16DE" w:rsidRDefault="00CC16DE" w:rsidP="00D86DB7">
      <w:r>
        <w:continuationSeparator/>
      </w:r>
    </w:p>
    <w:p w14:paraId="4E2441E7" w14:textId="77777777" w:rsidR="00CC16DE" w:rsidRDefault="00CC16DE"/>
    <w:p w14:paraId="600108EB" w14:textId="77777777" w:rsidR="00CC16DE" w:rsidRDefault="00CC1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7EEC"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9951"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8382E"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1057C" w14:textId="77777777" w:rsidR="00CC16DE" w:rsidRDefault="00CC16DE" w:rsidP="00D86DB7">
      <w:r>
        <w:separator/>
      </w:r>
    </w:p>
  </w:footnote>
  <w:footnote w:type="continuationSeparator" w:id="0">
    <w:p w14:paraId="5567AEFF" w14:textId="77777777" w:rsidR="00CC16DE" w:rsidRDefault="00CC16DE" w:rsidP="00D86DB7">
      <w:r>
        <w:continuationSeparator/>
      </w:r>
    </w:p>
    <w:p w14:paraId="05B14F19" w14:textId="77777777" w:rsidR="00CC16DE" w:rsidRDefault="00CC16DE"/>
    <w:p w14:paraId="7E34191E" w14:textId="77777777" w:rsidR="00CC16DE" w:rsidRDefault="00CC1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BBEE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B6B2"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A9DC"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118DF">
      <w:rPr>
        <w:noProof/>
      </w:rPr>
      <w:t>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9C8C6" w14:textId="4B3261CC"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5874DF">
      <w:rPr>
        <w:rFonts w:hint="eastAsia"/>
      </w:rPr>
      <w:t>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8"/>
  </w:num>
  <w:num w:numId="5" w16cid:durableId="1501580504">
    <w:abstractNumId w:val="13"/>
  </w:num>
  <w:num w:numId="6" w16cid:durableId="1980988687">
    <w:abstractNumId w:val="24"/>
  </w:num>
  <w:num w:numId="7" w16cid:durableId="775833132">
    <w:abstractNumId w:val="8"/>
  </w:num>
  <w:num w:numId="8" w16cid:durableId="1393623595">
    <w:abstractNumId w:val="9"/>
  </w:num>
  <w:num w:numId="9" w16cid:durableId="184101539">
    <w:abstractNumId w:val="16"/>
  </w:num>
  <w:num w:numId="10" w16cid:durableId="619185681">
    <w:abstractNumId w:val="25"/>
  </w:num>
  <w:num w:numId="11" w16cid:durableId="816073531">
    <w:abstractNumId w:val="4"/>
  </w:num>
  <w:num w:numId="12" w16cid:durableId="805661558">
    <w:abstractNumId w:val="14"/>
  </w:num>
  <w:num w:numId="13" w16cid:durableId="1134441799">
    <w:abstractNumId w:val="26"/>
  </w:num>
  <w:num w:numId="14" w16cid:durableId="1117942593">
    <w:abstractNumId w:val="11"/>
  </w:num>
  <w:num w:numId="15" w16cid:durableId="348722363">
    <w:abstractNumId w:val="6"/>
  </w:num>
  <w:num w:numId="16" w16cid:durableId="853884508">
    <w:abstractNumId w:val="10"/>
  </w:num>
  <w:num w:numId="17" w16cid:durableId="426077393">
    <w:abstractNumId w:val="23"/>
  </w:num>
  <w:num w:numId="18" w16cid:durableId="124086979">
    <w:abstractNumId w:val="3"/>
  </w:num>
  <w:num w:numId="19" w16cid:durableId="1628313256">
    <w:abstractNumId w:val="7"/>
  </w:num>
  <w:num w:numId="20" w16cid:durableId="1260021433">
    <w:abstractNumId w:val="19"/>
  </w:num>
  <w:num w:numId="21" w16cid:durableId="178786810">
    <w:abstractNumId w:val="22"/>
  </w:num>
  <w:num w:numId="22" w16cid:durableId="1346907198">
    <w:abstractNumId w:val="17"/>
  </w:num>
  <w:num w:numId="23" w16cid:durableId="1187720834">
    <w:abstractNumId w:val="30"/>
  </w:num>
  <w:num w:numId="24" w16cid:durableId="2633611">
    <w:abstractNumId w:val="15"/>
  </w:num>
  <w:num w:numId="25" w16cid:durableId="925959876">
    <w:abstractNumId w:val="29"/>
  </w:num>
  <w:num w:numId="26" w16cid:durableId="217012805">
    <w:abstractNumId w:val="2"/>
  </w:num>
  <w:num w:numId="27" w16cid:durableId="983777804">
    <w:abstractNumId w:val="12"/>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2032492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2087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68329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0176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8443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88400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59079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95764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26967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60434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2910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8778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42541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725475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70130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12477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028237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547644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012523">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8DF"/>
    <w:rsid w:val="0000040A"/>
    <w:rsid w:val="00000A94"/>
    <w:rsid w:val="00001972"/>
    <w:rsid w:val="00001D9A"/>
    <w:rsid w:val="00002D44"/>
    <w:rsid w:val="00007B3A"/>
    <w:rsid w:val="000107E0"/>
    <w:rsid w:val="00011A30"/>
    <w:rsid w:val="00011FDE"/>
    <w:rsid w:val="00012FFD"/>
    <w:rsid w:val="00013489"/>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BB"/>
    <w:rsid w:val="000539DD"/>
    <w:rsid w:val="00053BD3"/>
    <w:rsid w:val="000556ED"/>
    <w:rsid w:val="00055FE2"/>
    <w:rsid w:val="0005616F"/>
    <w:rsid w:val="00060C2E"/>
    <w:rsid w:val="00061033"/>
    <w:rsid w:val="000619E9"/>
    <w:rsid w:val="000622D4"/>
    <w:rsid w:val="0006357D"/>
    <w:rsid w:val="00067F1E"/>
    <w:rsid w:val="0007097E"/>
    <w:rsid w:val="00071CC0"/>
    <w:rsid w:val="00071CFC"/>
    <w:rsid w:val="00073C8C"/>
    <w:rsid w:val="0007556C"/>
    <w:rsid w:val="0007700F"/>
    <w:rsid w:val="00077B64"/>
    <w:rsid w:val="00080A1C"/>
    <w:rsid w:val="000813B4"/>
    <w:rsid w:val="00082317"/>
    <w:rsid w:val="00083D2C"/>
    <w:rsid w:val="00086AA1"/>
    <w:rsid w:val="00087A77"/>
    <w:rsid w:val="00090CA6"/>
    <w:rsid w:val="00092B8A"/>
    <w:rsid w:val="00092FB0"/>
    <w:rsid w:val="000934C5"/>
    <w:rsid w:val="00093D25"/>
    <w:rsid w:val="00093DAB"/>
    <w:rsid w:val="00094D73"/>
    <w:rsid w:val="000951FC"/>
    <w:rsid w:val="00096D63"/>
    <w:rsid w:val="000A0B60"/>
    <w:rsid w:val="000A0EB8"/>
    <w:rsid w:val="000A19FC"/>
    <w:rsid w:val="000A296B"/>
    <w:rsid w:val="000A2F3E"/>
    <w:rsid w:val="000A7311"/>
    <w:rsid w:val="000B060F"/>
    <w:rsid w:val="000B1592"/>
    <w:rsid w:val="000B1FF2"/>
    <w:rsid w:val="000B3CDA"/>
    <w:rsid w:val="000B5066"/>
    <w:rsid w:val="000B6A0B"/>
    <w:rsid w:val="000C0F6C"/>
    <w:rsid w:val="000C11DB"/>
    <w:rsid w:val="000C1492"/>
    <w:rsid w:val="000C2FBD"/>
    <w:rsid w:val="000C4B41"/>
    <w:rsid w:val="000C57D6"/>
    <w:rsid w:val="000C6362"/>
    <w:rsid w:val="000C7666"/>
    <w:rsid w:val="000D0A9C"/>
    <w:rsid w:val="000D1795"/>
    <w:rsid w:val="000D329A"/>
    <w:rsid w:val="000D3BC5"/>
    <w:rsid w:val="000D4B9C"/>
    <w:rsid w:val="000D4EB6"/>
    <w:rsid w:val="000D753B"/>
    <w:rsid w:val="000E0ACD"/>
    <w:rsid w:val="000E4C9E"/>
    <w:rsid w:val="000E6FD7"/>
    <w:rsid w:val="000E7144"/>
    <w:rsid w:val="000F06E1"/>
    <w:rsid w:val="000F0E3C"/>
    <w:rsid w:val="000F19D5"/>
    <w:rsid w:val="000F4050"/>
    <w:rsid w:val="000F4AEA"/>
    <w:rsid w:val="000F67E9"/>
    <w:rsid w:val="001035B4"/>
    <w:rsid w:val="00104926"/>
    <w:rsid w:val="001118DF"/>
    <w:rsid w:val="00113B1E"/>
    <w:rsid w:val="0011711C"/>
    <w:rsid w:val="00124E4F"/>
    <w:rsid w:val="001260B7"/>
    <w:rsid w:val="001261F0"/>
    <w:rsid w:val="001265CB"/>
    <w:rsid w:val="001321C6"/>
    <w:rsid w:val="001325C4"/>
    <w:rsid w:val="00133010"/>
    <w:rsid w:val="001334C6"/>
    <w:rsid w:val="001338EE"/>
    <w:rsid w:val="00133AAE"/>
    <w:rsid w:val="00135323"/>
    <w:rsid w:val="001356C4"/>
    <w:rsid w:val="00137565"/>
    <w:rsid w:val="00141114"/>
    <w:rsid w:val="00142969"/>
    <w:rsid w:val="001446C2"/>
    <w:rsid w:val="00144A2A"/>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743"/>
    <w:rsid w:val="001B71D0"/>
    <w:rsid w:val="001B71EE"/>
    <w:rsid w:val="001C04A8"/>
    <w:rsid w:val="001C1F10"/>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BE6"/>
    <w:rsid w:val="002031F7"/>
    <w:rsid w:val="002040E6"/>
    <w:rsid w:val="0020527B"/>
    <w:rsid w:val="00205F2C"/>
    <w:rsid w:val="00210B15"/>
    <w:rsid w:val="002142EA"/>
    <w:rsid w:val="00215ADD"/>
    <w:rsid w:val="002177AB"/>
    <w:rsid w:val="002204BB"/>
    <w:rsid w:val="00221B79"/>
    <w:rsid w:val="00221C6B"/>
    <w:rsid w:val="00221D16"/>
    <w:rsid w:val="0022334E"/>
    <w:rsid w:val="002238B3"/>
    <w:rsid w:val="002253A1"/>
    <w:rsid w:val="00225CF8"/>
    <w:rsid w:val="0022794E"/>
    <w:rsid w:val="00230370"/>
    <w:rsid w:val="002310B6"/>
    <w:rsid w:val="00232D49"/>
    <w:rsid w:val="00233D64"/>
    <w:rsid w:val="0023482A"/>
    <w:rsid w:val="002359CB"/>
    <w:rsid w:val="00243540"/>
    <w:rsid w:val="0024497B"/>
    <w:rsid w:val="0024515B"/>
    <w:rsid w:val="00246021"/>
    <w:rsid w:val="002462E3"/>
    <w:rsid w:val="0024666E"/>
    <w:rsid w:val="00247F52"/>
    <w:rsid w:val="00250B25"/>
    <w:rsid w:val="00250BBE"/>
    <w:rsid w:val="002515C2"/>
    <w:rsid w:val="0025194F"/>
    <w:rsid w:val="00256169"/>
    <w:rsid w:val="0026148A"/>
    <w:rsid w:val="00262696"/>
    <w:rsid w:val="00263230"/>
    <w:rsid w:val="00263D25"/>
    <w:rsid w:val="002643C3"/>
    <w:rsid w:val="00264A0C"/>
    <w:rsid w:val="00266ACC"/>
    <w:rsid w:val="00266EEB"/>
    <w:rsid w:val="00267EF4"/>
    <w:rsid w:val="00270CB8"/>
    <w:rsid w:val="00272B08"/>
    <w:rsid w:val="00281A7F"/>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9F0"/>
    <w:rsid w:val="002E4D5A"/>
    <w:rsid w:val="002E5D48"/>
    <w:rsid w:val="002E6326"/>
    <w:rsid w:val="002E6A37"/>
    <w:rsid w:val="002F30E0"/>
    <w:rsid w:val="002F35E4"/>
    <w:rsid w:val="002F3730"/>
    <w:rsid w:val="002F38E1"/>
    <w:rsid w:val="002F7AF6"/>
    <w:rsid w:val="00300E63"/>
    <w:rsid w:val="00302F5F"/>
    <w:rsid w:val="0030441D"/>
    <w:rsid w:val="00306063"/>
    <w:rsid w:val="0031068B"/>
    <w:rsid w:val="00313B85"/>
    <w:rsid w:val="00317988"/>
    <w:rsid w:val="003221B4"/>
    <w:rsid w:val="0032258D"/>
    <w:rsid w:val="00322E62"/>
    <w:rsid w:val="00324D13"/>
    <w:rsid w:val="00324EDD"/>
    <w:rsid w:val="0033010B"/>
    <w:rsid w:val="003331E4"/>
    <w:rsid w:val="00336C64"/>
    <w:rsid w:val="00337162"/>
    <w:rsid w:val="0034194F"/>
    <w:rsid w:val="00344605"/>
    <w:rsid w:val="003474AA"/>
    <w:rsid w:val="00350D1D"/>
    <w:rsid w:val="00352C83"/>
    <w:rsid w:val="00352F1A"/>
    <w:rsid w:val="0036107C"/>
    <w:rsid w:val="003615D2"/>
    <w:rsid w:val="0036256A"/>
    <w:rsid w:val="00363D55"/>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D6D9D"/>
    <w:rsid w:val="003D7192"/>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90D"/>
    <w:rsid w:val="00404869"/>
    <w:rsid w:val="00405884"/>
    <w:rsid w:val="00407D39"/>
    <w:rsid w:val="0041477A"/>
    <w:rsid w:val="004158BA"/>
    <w:rsid w:val="004167A3"/>
    <w:rsid w:val="00420836"/>
    <w:rsid w:val="00424076"/>
    <w:rsid w:val="00427A02"/>
    <w:rsid w:val="00432DAA"/>
    <w:rsid w:val="00434305"/>
    <w:rsid w:val="00434C0F"/>
    <w:rsid w:val="00435DF7"/>
    <w:rsid w:val="0043741A"/>
    <w:rsid w:val="0044083F"/>
    <w:rsid w:val="00441AE7"/>
    <w:rsid w:val="00445574"/>
    <w:rsid w:val="004467FB"/>
    <w:rsid w:val="00446826"/>
    <w:rsid w:val="00452D6B"/>
    <w:rsid w:val="00454484"/>
    <w:rsid w:val="0045517B"/>
    <w:rsid w:val="00462496"/>
    <w:rsid w:val="00463B77"/>
    <w:rsid w:val="00463C7B"/>
    <w:rsid w:val="004644A6"/>
    <w:rsid w:val="004659BD"/>
    <w:rsid w:val="00470775"/>
    <w:rsid w:val="004746B1"/>
    <w:rsid w:val="0047501B"/>
    <w:rsid w:val="0047583F"/>
    <w:rsid w:val="00475DE8"/>
    <w:rsid w:val="00481C44"/>
    <w:rsid w:val="00484378"/>
    <w:rsid w:val="00484936"/>
    <w:rsid w:val="00485C89"/>
    <w:rsid w:val="00486BE3"/>
    <w:rsid w:val="004905E4"/>
    <w:rsid w:val="00490A89"/>
    <w:rsid w:val="00490AB4"/>
    <w:rsid w:val="00492F02"/>
    <w:rsid w:val="004939AE"/>
    <w:rsid w:val="004943D1"/>
    <w:rsid w:val="00494E92"/>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4C30"/>
    <w:rsid w:val="004D63A4"/>
    <w:rsid w:val="004D7C42"/>
    <w:rsid w:val="004E0465"/>
    <w:rsid w:val="004E127B"/>
    <w:rsid w:val="004E1C0A"/>
    <w:rsid w:val="004E1FBD"/>
    <w:rsid w:val="004E30C5"/>
    <w:rsid w:val="004E4AA5"/>
    <w:rsid w:val="004E4AEE"/>
    <w:rsid w:val="004E59E3"/>
    <w:rsid w:val="004E67C0"/>
    <w:rsid w:val="004F391A"/>
    <w:rsid w:val="004F3CFB"/>
    <w:rsid w:val="004F6456"/>
    <w:rsid w:val="004F696E"/>
    <w:rsid w:val="004F6C71"/>
    <w:rsid w:val="004F7CE4"/>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9B6"/>
    <w:rsid w:val="00523ECF"/>
    <w:rsid w:val="00523F95"/>
    <w:rsid w:val="00524D65"/>
    <w:rsid w:val="00525B16"/>
    <w:rsid w:val="00533D04"/>
    <w:rsid w:val="00534804"/>
    <w:rsid w:val="00534BDF"/>
    <w:rsid w:val="005354EA"/>
    <w:rsid w:val="0053585F"/>
    <w:rsid w:val="00535EC4"/>
    <w:rsid w:val="00535ED9"/>
    <w:rsid w:val="0053692B"/>
    <w:rsid w:val="00536B12"/>
    <w:rsid w:val="00541853"/>
    <w:rsid w:val="00543BDA"/>
    <w:rsid w:val="005441CC"/>
    <w:rsid w:val="00547078"/>
    <w:rsid w:val="005479DA"/>
    <w:rsid w:val="00547BCC"/>
    <w:rsid w:val="0055013B"/>
    <w:rsid w:val="00551BF4"/>
    <w:rsid w:val="00551E7C"/>
    <w:rsid w:val="00551F6F"/>
    <w:rsid w:val="00555044"/>
    <w:rsid w:val="005552DE"/>
    <w:rsid w:val="00561475"/>
    <w:rsid w:val="00562308"/>
    <w:rsid w:val="0056487B"/>
    <w:rsid w:val="00564FB9"/>
    <w:rsid w:val="00573D9E"/>
    <w:rsid w:val="005801E3"/>
    <w:rsid w:val="00581802"/>
    <w:rsid w:val="005836A8"/>
    <w:rsid w:val="0058409C"/>
    <w:rsid w:val="00584262"/>
    <w:rsid w:val="00586630"/>
    <w:rsid w:val="005874DF"/>
    <w:rsid w:val="00587ADD"/>
    <w:rsid w:val="005905C4"/>
    <w:rsid w:val="00593A49"/>
    <w:rsid w:val="00596160"/>
    <w:rsid w:val="005966E2"/>
    <w:rsid w:val="00597007"/>
    <w:rsid w:val="005A0966"/>
    <w:rsid w:val="005A11B7"/>
    <w:rsid w:val="005A21B3"/>
    <w:rsid w:val="005A260B"/>
    <w:rsid w:val="005A4A1B"/>
    <w:rsid w:val="005A7830"/>
    <w:rsid w:val="005A7FCE"/>
    <w:rsid w:val="005B0F3F"/>
    <w:rsid w:val="005B191C"/>
    <w:rsid w:val="005B4903"/>
    <w:rsid w:val="005B51CE"/>
    <w:rsid w:val="005B5885"/>
    <w:rsid w:val="005B5CD7"/>
    <w:rsid w:val="005B6CF6"/>
    <w:rsid w:val="005B6DCF"/>
    <w:rsid w:val="005B7422"/>
    <w:rsid w:val="005C29B8"/>
    <w:rsid w:val="005C5F21"/>
    <w:rsid w:val="005C67F5"/>
    <w:rsid w:val="005C7156"/>
    <w:rsid w:val="005D0C75"/>
    <w:rsid w:val="005D188A"/>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05A"/>
    <w:rsid w:val="00606419"/>
    <w:rsid w:val="00607D29"/>
    <w:rsid w:val="00612952"/>
    <w:rsid w:val="00614721"/>
    <w:rsid w:val="00614CC1"/>
    <w:rsid w:val="006158B2"/>
    <w:rsid w:val="00615A9D"/>
    <w:rsid w:val="00617387"/>
    <w:rsid w:val="00617C51"/>
    <w:rsid w:val="006205D6"/>
    <w:rsid w:val="00622966"/>
    <w:rsid w:val="006252D8"/>
    <w:rsid w:val="006259BC"/>
    <w:rsid w:val="0062636B"/>
    <w:rsid w:val="00632182"/>
    <w:rsid w:val="00632AE0"/>
    <w:rsid w:val="00633C17"/>
    <w:rsid w:val="00634D9E"/>
    <w:rsid w:val="00636E3E"/>
    <w:rsid w:val="006379F7"/>
    <w:rsid w:val="00637E4D"/>
    <w:rsid w:val="00640620"/>
    <w:rsid w:val="00641A1F"/>
    <w:rsid w:val="00645904"/>
    <w:rsid w:val="00647CAF"/>
    <w:rsid w:val="00651ACB"/>
    <w:rsid w:val="00651C47"/>
    <w:rsid w:val="00652AB2"/>
    <w:rsid w:val="00653FED"/>
    <w:rsid w:val="00654EC0"/>
    <w:rsid w:val="0065525B"/>
    <w:rsid w:val="00655D4F"/>
    <w:rsid w:val="00656D29"/>
    <w:rsid w:val="00661A32"/>
    <w:rsid w:val="006640E5"/>
    <w:rsid w:val="006646F1"/>
    <w:rsid w:val="00664929"/>
    <w:rsid w:val="00664F62"/>
    <w:rsid w:val="006655E1"/>
    <w:rsid w:val="00672060"/>
    <w:rsid w:val="00672BFD"/>
    <w:rsid w:val="006770F4"/>
    <w:rsid w:val="00677A84"/>
    <w:rsid w:val="0068026D"/>
    <w:rsid w:val="00680A27"/>
    <w:rsid w:val="00680AEC"/>
    <w:rsid w:val="006816A4"/>
    <w:rsid w:val="006819B8"/>
    <w:rsid w:val="006840A6"/>
    <w:rsid w:val="006850CD"/>
    <w:rsid w:val="00685AAB"/>
    <w:rsid w:val="00693962"/>
    <w:rsid w:val="0069512C"/>
    <w:rsid w:val="006A07AA"/>
    <w:rsid w:val="006A25E5"/>
    <w:rsid w:val="006A2B46"/>
    <w:rsid w:val="006A336D"/>
    <w:rsid w:val="006A37B9"/>
    <w:rsid w:val="006A3D27"/>
    <w:rsid w:val="006A687B"/>
    <w:rsid w:val="006B0654"/>
    <w:rsid w:val="006B2672"/>
    <w:rsid w:val="006B3B34"/>
    <w:rsid w:val="006B54BF"/>
    <w:rsid w:val="006B5F44"/>
    <w:rsid w:val="006B5F90"/>
    <w:rsid w:val="006B62E4"/>
    <w:rsid w:val="006C1BBA"/>
    <w:rsid w:val="006C2079"/>
    <w:rsid w:val="006C5A62"/>
    <w:rsid w:val="006C5D68"/>
    <w:rsid w:val="006C6976"/>
    <w:rsid w:val="006C6DD0"/>
    <w:rsid w:val="006C77F5"/>
    <w:rsid w:val="006D04EA"/>
    <w:rsid w:val="006D16C4"/>
    <w:rsid w:val="006D3E96"/>
    <w:rsid w:val="006D4515"/>
    <w:rsid w:val="006D4BB1"/>
    <w:rsid w:val="006D6593"/>
    <w:rsid w:val="006E28E0"/>
    <w:rsid w:val="006F03A8"/>
    <w:rsid w:val="006F09A4"/>
    <w:rsid w:val="006F1795"/>
    <w:rsid w:val="006F2404"/>
    <w:rsid w:val="006F2ACA"/>
    <w:rsid w:val="006F2ADC"/>
    <w:rsid w:val="006F2BFE"/>
    <w:rsid w:val="006F31E9"/>
    <w:rsid w:val="006F6284"/>
    <w:rsid w:val="007002C5"/>
    <w:rsid w:val="00700C63"/>
    <w:rsid w:val="00704387"/>
    <w:rsid w:val="00707669"/>
    <w:rsid w:val="00711CBA"/>
    <w:rsid w:val="00711FB5"/>
    <w:rsid w:val="00712A01"/>
    <w:rsid w:val="00712ABF"/>
    <w:rsid w:val="00714F58"/>
    <w:rsid w:val="00716025"/>
    <w:rsid w:val="00722FBF"/>
    <w:rsid w:val="00722FC2"/>
    <w:rsid w:val="00724E1B"/>
    <w:rsid w:val="00725949"/>
    <w:rsid w:val="00727FA2"/>
    <w:rsid w:val="00730E59"/>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397"/>
    <w:rsid w:val="00750D61"/>
    <w:rsid w:val="00750EE1"/>
    <w:rsid w:val="00752B4D"/>
    <w:rsid w:val="00753D72"/>
    <w:rsid w:val="00755402"/>
    <w:rsid w:val="00756B26"/>
    <w:rsid w:val="00756EDF"/>
    <w:rsid w:val="007600E3"/>
    <w:rsid w:val="007604A6"/>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3B5"/>
    <w:rsid w:val="007968A4"/>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6759"/>
    <w:rsid w:val="007D06C4"/>
    <w:rsid w:val="007D1352"/>
    <w:rsid w:val="007D1866"/>
    <w:rsid w:val="007D2508"/>
    <w:rsid w:val="007D346A"/>
    <w:rsid w:val="007D6518"/>
    <w:rsid w:val="007D76BD"/>
    <w:rsid w:val="007E0BF1"/>
    <w:rsid w:val="007E695C"/>
    <w:rsid w:val="007E75E7"/>
    <w:rsid w:val="007F0ED8"/>
    <w:rsid w:val="007F0F63"/>
    <w:rsid w:val="007F3AFA"/>
    <w:rsid w:val="007F75CE"/>
    <w:rsid w:val="007F7623"/>
    <w:rsid w:val="008013A4"/>
    <w:rsid w:val="008027CE"/>
    <w:rsid w:val="00802F42"/>
    <w:rsid w:val="00804383"/>
    <w:rsid w:val="00804BB7"/>
    <w:rsid w:val="00804D41"/>
    <w:rsid w:val="008061C5"/>
    <w:rsid w:val="00810257"/>
    <w:rsid w:val="008104F5"/>
    <w:rsid w:val="00811072"/>
    <w:rsid w:val="00811369"/>
    <w:rsid w:val="00812EBD"/>
    <w:rsid w:val="00815419"/>
    <w:rsid w:val="008163C8"/>
    <w:rsid w:val="008164A1"/>
    <w:rsid w:val="00817325"/>
    <w:rsid w:val="008209E6"/>
    <w:rsid w:val="00821D19"/>
    <w:rsid w:val="008225DC"/>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124"/>
    <w:rsid w:val="00883F93"/>
    <w:rsid w:val="00884DB3"/>
    <w:rsid w:val="00885A9D"/>
    <w:rsid w:val="008864F6"/>
    <w:rsid w:val="0089049D"/>
    <w:rsid w:val="00892567"/>
    <w:rsid w:val="008928C9"/>
    <w:rsid w:val="008930CB"/>
    <w:rsid w:val="008938DC"/>
    <w:rsid w:val="00893FD1"/>
    <w:rsid w:val="00894836"/>
    <w:rsid w:val="00895172"/>
    <w:rsid w:val="00895680"/>
    <w:rsid w:val="00895BCA"/>
    <w:rsid w:val="00896DFF"/>
    <w:rsid w:val="0089762C"/>
    <w:rsid w:val="008A173B"/>
    <w:rsid w:val="008A17C6"/>
    <w:rsid w:val="008A1893"/>
    <w:rsid w:val="008A366F"/>
    <w:rsid w:val="008A57E6"/>
    <w:rsid w:val="008A6F81"/>
    <w:rsid w:val="008A769A"/>
    <w:rsid w:val="008B0C9C"/>
    <w:rsid w:val="008B166D"/>
    <w:rsid w:val="008B17F4"/>
    <w:rsid w:val="008B3615"/>
    <w:rsid w:val="008B4AC4"/>
    <w:rsid w:val="008B50C8"/>
    <w:rsid w:val="008B5281"/>
    <w:rsid w:val="008B7E05"/>
    <w:rsid w:val="008C0C0F"/>
    <w:rsid w:val="008C1797"/>
    <w:rsid w:val="008C219C"/>
    <w:rsid w:val="008C475E"/>
    <w:rsid w:val="008C619A"/>
    <w:rsid w:val="008D0CE8"/>
    <w:rsid w:val="008D2D1D"/>
    <w:rsid w:val="008D39A4"/>
    <w:rsid w:val="008D453D"/>
    <w:rsid w:val="008D53AD"/>
    <w:rsid w:val="008D562B"/>
    <w:rsid w:val="008D5733"/>
    <w:rsid w:val="008D622B"/>
    <w:rsid w:val="008D666C"/>
    <w:rsid w:val="008D7B54"/>
    <w:rsid w:val="008E0C9D"/>
    <w:rsid w:val="008E1648"/>
    <w:rsid w:val="008E1B3E"/>
    <w:rsid w:val="008E2319"/>
    <w:rsid w:val="008E25ED"/>
    <w:rsid w:val="008E4BB6"/>
    <w:rsid w:val="008E5518"/>
    <w:rsid w:val="008E6A84"/>
    <w:rsid w:val="008F0CDC"/>
    <w:rsid w:val="008F17A3"/>
    <w:rsid w:val="008F1ED3"/>
    <w:rsid w:val="008F4C29"/>
    <w:rsid w:val="008F70BD"/>
    <w:rsid w:val="008F788F"/>
    <w:rsid w:val="008F7EA2"/>
    <w:rsid w:val="00902722"/>
    <w:rsid w:val="009027BC"/>
    <w:rsid w:val="00903A6E"/>
    <w:rsid w:val="009062E6"/>
    <w:rsid w:val="00911BE5"/>
    <w:rsid w:val="00913CA9"/>
    <w:rsid w:val="009145AE"/>
    <w:rsid w:val="009146CE"/>
    <w:rsid w:val="009146D8"/>
    <w:rsid w:val="00914CA7"/>
    <w:rsid w:val="00915C3E"/>
    <w:rsid w:val="009161A8"/>
    <w:rsid w:val="009245AE"/>
    <w:rsid w:val="009245F5"/>
    <w:rsid w:val="009249EC"/>
    <w:rsid w:val="009273B3"/>
    <w:rsid w:val="009305B5"/>
    <w:rsid w:val="009315CD"/>
    <w:rsid w:val="00932350"/>
    <w:rsid w:val="00935B5E"/>
    <w:rsid w:val="009378DD"/>
    <w:rsid w:val="009429D5"/>
    <w:rsid w:val="00942BF1"/>
    <w:rsid w:val="00945180"/>
    <w:rsid w:val="00945428"/>
    <w:rsid w:val="0094607B"/>
    <w:rsid w:val="00947BD1"/>
    <w:rsid w:val="009505F4"/>
    <w:rsid w:val="00953604"/>
    <w:rsid w:val="0095422F"/>
    <w:rsid w:val="0095496B"/>
    <w:rsid w:val="0095609D"/>
    <w:rsid w:val="00960F1E"/>
    <w:rsid w:val="009610DC"/>
    <w:rsid w:val="00961490"/>
    <w:rsid w:val="0096381A"/>
    <w:rsid w:val="00965E04"/>
    <w:rsid w:val="009674AD"/>
    <w:rsid w:val="00970CDC"/>
    <w:rsid w:val="00975727"/>
    <w:rsid w:val="00977010"/>
    <w:rsid w:val="00977D02"/>
    <w:rsid w:val="00977EC5"/>
    <w:rsid w:val="00977FF9"/>
    <w:rsid w:val="009809BB"/>
    <w:rsid w:val="0098364B"/>
    <w:rsid w:val="009908A3"/>
    <w:rsid w:val="009911AF"/>
    <w:rsid w:val="00991875"/>
    <w:rsid w:val="00991F92"/>
    <w:rsid w:val="00992985"/>
    <w:rsid w:val="00993889"/>
    <w:rsid w:val="0099551B"/>
    <w:rsid w:val="009955A4"/>
    <w:rsid w:val="00996BD2"/>
    <w:rsid w:val="00997BF1"/>
    <w:rsid w:val="009A089C"/>
    <w:rsid w:val="009A118E"/>
    <w:rsid w:val="009A19C5"/>
    <w:rsid w:val="009A21CD"/>
    <w:rsid w:val="009A278C"/>
    <w:rsid w:val="009A2BC2"/>
    <w:rsid w:val="009A42C1"/>
    <w:rsid w:val="009A5429"/>
    <w:rsid w:val="009A72AD"/>
    <w:rsid w:val="009B09E0"/>
    <w:rsid w:val="009B0BC5"/>
    <w:rsid w:val="009B1247"/>
    <w:rsid w:val="009B2FA7"/>
    <w:rsid w:val="009B6029"/>
    <w:rsid w:val="009B6971"/>
    <w:rsid w:val="009C27F1"/>
    <w:rsid w:val="009C3152"/>
    <w:rsid w:val="009C3257"/>
    <w:rsid w:val="009C39A0"/>
    <w:rsid w:val="009C4CFA"/>
    <w:rsid w:val="009C5070"/>
    <w:rsid w:val="009D112C"/>
    <w:rsid w:val="009D1385"/>
    <w:rsid w:val="009D3EE5"/>
    <w:rsid w:val="009D47FA"/>
    <w:rsid w:val="009D4C5B"/>
    <w:rsid w:val="009D50D2"/>
    <w:rsid w:val="009D6BCA"/>
    <w:rsid w:val="009E0A64"/>
    <w:rsid w:val="009E0F62"/>
    <w:rsid w:val="009E3955"/>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0B9A"/>
    <w:rsid w:val="00A41C79"/>
    <w:rsid w:val="00A41CB5"/>
    <w:rsid w:val="00A42CDF"/>
    <w:rsid w:val="00A4452E"/>
    <w:rsid w:val="00A4472C"/>
    <w:rsid w:val="00A44E69"/>
    <w:rsid w:val="00A4661E"/>
    <w:rsid w:val="00A55BD6"/>
    <w:rsid w:val="00A55D50"/>
    <w:rsid w:val="00A57142"/>
    <w:rsid w:val="00A62149"/>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EAD"/>
    <w:rsid w:val="00AA052C"/>
    <w:rsid w:val="00AA1E45"/>
    <w:rsid w:val="00AA4286"/>
    <w:rsid w:val="00AA456B"/>
    <w:rsid w:val="00AA5644"/>
    <w:rsid w:val="00AA57F5"/>
    <w:rsid w:val="00AA672E"/>
    <w:rsid w:val="00AA6EC9"/>
    <w:rsid w:val="00AB6309"/>
    <w:rsid w:val="00AB6C5F"/>
    <w:rsid w:val="00AB7129"/>
    <w:rsid w:val="00AB7695"/>
    <w:rsid w:val="00AC27A6"/>
    <w:rsid w:val="00AC30F7"/>
    <w:rsid w:val="00AC3A5A"/>
    <w:rsid w:val="00AC4D95"/>
    <w:rsid w:val="00AC5DF4"/>
    <w:rsid w:val="00AC6CB3"/>
    <w:rsid w:val="00AD0AEF"/>
    <w:rsid w:val="00AD11B7"/>
    <w:rsid w:val="00AD1A94"/>
    <w:rsid w:val="00AD1C05"/>
    <w:rsid w:val="00AD4126"/>
    <w:rsid w:val="00AD421C"/>
    <w:rsid w:val="00AD44FA"/>
    <w:rsid w:val="00AE070A"/>
    <w:rsid w:val="00AE101C"/>
    <w:rsid w:val="00AE2A69"/>
    <w:rsid w:val="00AE35A2"/>
    <w:rsid w:val="00AE37E5"/>
    <w:rsid w:val="00AE5EB4"/>
    <w:rsid w:val="00AE7F82"/>
    <w:rsid w:val="00AF0C18"/>
    <w:rsid w:val="00AF47C5"/>
    <w:rsid w:val="00AF5398"/>
    <w:rsid w:val="00AF70FB"/>
    <w:rsid w:val="00B049AF"/>
    <w:rsid w:val="00B07242"/>
    <w:rsid w:val="00B10534"/>
    <w:rsid w:val="00B113DB"/>
    <w:rsid w:val="00B11D8A"/>
    <w:rsid w:val="00B12981"/>
    <w:rsid w:val="00B13E82"/>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593"/>
    <w:rsid w:val="00B447A5"/>
    <w:rsid w:val="00B458B7"/>
    <w:rsid w:val="00B4654C"/>
    <w:rsid w:val="00B47293"/>
    <w:rsid w:val="00B50E50"/>
    <w:rsid w:val="00B52120"/>
    <w:rsid w:val="00B54ABC"/>
    <w:rsid w:val="00B56F32"/>
    <w:rsid w:val="00B56FBE"/>
    <w:rsid w:val="00B60ACF"/>
    <w:rsid w:val="00B62B58"/>
    <w:rsid w:val="00B65149"/>
    <w:rsid w:val="00B66567"/>
    <w:rsid w:val="00B66F52"/>
    <w:rsid w:val="00B66FE5"/>
    <w:rsid w:val="00B72880"/>
    <w:rsid w:val="00B758BF"/>
    <w:rsid w:val="00B76980"/>
    <w:rsid w:val="00B77EC8"/>
    <w:rsid w:val="00B827A6"/>
    <w:rsid w:val="00B831CE"/>
    <w:rsid w:val="00B86487"/>
    <w:rsid w:val="00B86677"/>
    <w:rsid w:val="00B87131"/>
    <w:rsid w:val="00B939B1"/>
    <w:rsid w:val="00B96D40"/>
    <w:rsid w:val="00B96E7D"/>
    <w:rsid w:val="00B97386"/>
    <w:rsid w:val="00BA263B"/>
    <w:rsid w:val="00BA42B2"/>
    <w:rsid w:val="00BA58D4"/>
    <w:rsid w:val="00BA5B9E"/>
    <w:rsid w:val="00BA7C9A"/>
    <w:rsid w:val="00BB5F8F"/>
    <w:rsid w:val="00BB63E1"/>
    <w:rsid w:val="00BB657A"/>
    <w:rsid w:val="00BB6F0B"/>
    <w:rsid w:val="00BC1A4E"/>
    <w:rsid w:val="00BC1A8C"/>
    <w:rsid w:val="00BC5DC7"/>
    <w:rsid w:val="00BC6B8B"/>
    <w:rsid w:val="00BC73D8"/>
    <w:rsid w:val="00BD07FD"/>
    <w:rsid w:val="00BD0DA6"/>
    <w:rsid w:val="00BD52D7"/>
    <w:rsid w:val="00BD5AD2"/>
    <w:rsid w:val="00BD6863"/>
    <w:rsid w:val="00BE22F3"/>
    <w:rsid w:val="00BE5B52"/>
    <w:rsid w:val="00BE7B8D"/>
    <w:rsid w:val="00BF0993"/>
    <w:rsid w:val="00BF10A9"/>
    <w:rsid w:val="00BF1703"/>
    <w:rsid w:val="00BF231C"/>
    <w:rsid w:val="00BF391A"/>
    <w:rsid w:val="00BF4A3B"/>
    <w:rsid w:val="00BF51E5"/>
    <w:rsid w:val="00BF62DC"/>
    <w:rsid w:val="00BF74A6"/>
    <w:rsid w:val="00BF7C6C"/>
    <w:rsid w:val="00C000B2"/>
    <w:rsid w:val="00C013AD"/>
    <w:rsid w:val="00C02AA7"/>
    <w:rsid w:val="00C04904"/>
    <w:rsid w:val="00C056B3"/>
    <w:rsid w:val="00C057F9"/>
    <w:rsid w:val="00C103E5"/>
    <w:rsid w:val="00C12634"/>
    <w:rsid w:val="00C13319"/>
    <w:rsid w:val="00C13EE9"/>
    <w:rsid w:val="00C21540"/>
    <w:rsid w:val="00C21906"/>
    <w:rsid w:val="00C21BFA"/>
    <w:rsid w:val="00C227B9"/>
    <w:rsid w:val="00C24C8D"/>
    <w:rsid w:val="00C25FE2"/>
    <w:rsid w:val="00C26B53"/>
    <w:rsid w:val="00C279B2"/>
    <w:rsid w:val="00C27A93"/>
    <w:rsid w:val="00C308B5"/>
    <w:rsid w:val="00C33E50"/>
    <w:rsid w:val="00C34C20"/>
    <w:rsid w:val="00C35365"/>
    <w:rsid w:val="00C35A3E"/>
    <w:rsid w:val="00C37783"/>
    <w:rsid w:val="00C42130"/>
    <w:rsid w:val="00C423A4"/>
    <w:rsid w:val="00C423E3"/>
    <w:rsid w:val="00C44BF5"/>
    <w:rsid w:val="00C521D6"/>
    <w:rsid w:val="00C55232"/>
    <w:rsid w:val="00C553A4"/>
    <w:rsid w:val="00C55A06"/>
    <w:rsid w:val="00C55D03"/>
    <w:rsid w:val="00C57A70"/>
    <w:rsid w:val="00C601BC"/>
    <w:rsid w:val="00C6329F"/>
    <w:rsid w:val="00C63340"/>
    <w:rsid w:val="00C643F9"/>
    <w:rsid w:val="00C64C72"/>
    <w:rsid w:val="00C64E95"/>
    <w:rsid w:val="00C71372"/>
    <w:rsid w:val="00C72410"/>
    <w:rsid w:val="00C7287F"/>
    <w:rsid w:val="00C750FC"/>
    <w:rsid w:val="00C80CB8"/>
    <w:rsid w:val="00C80EEA"/>
    <w:rsid w:val="00C819F8"/>
    <w:rsid w:val="00C8248C"/>
    <w:rsid w:val="00C84E33"/>
    <w:rsid w:val="00C86D6F"/>
    <w:rsid w:val="00C905FC"/>
    <w:rsid w:val="00C907C7"/>
    <w:rsid w:val="00C92D03"/>
    <w:rsid w:val="00C9319C"/>
    <w:rsid w:val="00C9435D"/>
    <w:rsid w:val="00C94DF2"/>
    <w:rsid w:val="00C96741"/>
    <w:rsid w:val="00CA27BC"/>
    <w:rsid w:val="00CA2D1B"/>
    <w:rsid w:val="00CA375D"/>
    <w:rsid w:val="00CA662A"/>
    <w:rsid w:val="00CA7AFD"/>
    <w:rsid w:val="00CA7C3C"/>
    <w:rsid w:val="00CB0189"/>
    <w:rsid w:val="00CB0BA2"/>
    <w:rsid w:val="00CB1A42"/>
    <w:rsid w:val="00CB1B0C"/>
    <w:rsid w:val="00CB2C0B"/>
    <w:rsid w:val="00CB517D"/>
    <w:rsid w:val="00CC038D"/>
    <w:rsid w:val="00CC08DB"/>
    <w:rsid w:val="00CC16D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B09"/>
    <w:rsid w:val="00CE0C4F"/>
    <w:rsid w:val="00CE30EA"/>
    <w:rsid w:val="00CE45D4"/>
    <w:rsid w:val="00CF048A"/>
    <w:rsid w:val="00CF155A"/>
    <w:rsid w:val="00CF2947"/>
    <w:rsid w:val="00CF3127"/>
    <w:rsid w:val="00CF686F"/>
    <w:rsid w:val="00CF6E60"/>
    <w:rsid w:val="00CF7BCA"/>
    <w:rsid w:val="00D008FD"/>
    <w:rsid w:val="00D0256C"/>
    <w:rsid w:val="00D0321C"/>
    <w:rsid w:val="00D03288"/>
    <w:rsid w:val="00D035EC"/>
    <w:rsid w:val="00D064C0"/>
    <w:rsid w:val="00D067C1"/>
    <w:rsid w:val="00D06AB1"/>
    <w:rsid w:val="00D06AFE"/>
    <w:rsid w:val="00D06FC1"/>
    <w:rsid w:val="00D072ED"/>
    <w:rsid w:val="00D07A16"/>
    <w:rsid w:val="00D1067E"/>
    <w:rsid w:val="00D10F50"/>
    <w:rsid w:val="00D11272"/>
    <w:rsid w:val="00D126F5"/>
    <w:rsid w:val="00D14302"/>
    <w:rsid w:val="00D1489E"/>
    <w:rsid w:val="00D20737"/>
    <w:rsid w:val="00D21E81"/>
    <w:rsid w:val="00D221FA"/>
    <w:rsid w:val="00D223DE"/>
    <w:rsid w:val="00D236C5"/>
    <w:rsid w:val="00D25E37"/>
    <w:rsid w:val="00D25E62"/>
    <w:rsid w:val="00D2661A"/>
    <w:rsid w:val="00D27582"/>
    <w:rsid w:val="00D27EC4"/>
    <w:rsid w:val="00D31D87"/>
    <w:rsid w:val="00D32719"/>
    <w:rsid w:val="00D33333"/>
    <w:rsid w:val="00D34F4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708"/>
    <w:rsid w:val="00D97F99"/>
    <w:rsid w:val="00DA139F"/>
    <w:rsid w:val="00DA1E08"/>
    <w:rsid w:val="00DA24F8"/>
    <w:rsid w:val="00DA28E8"/>
    <w:rsid w:val="00DA38D3"/>
    <w:rsid w:val="00DA3932"/>
    <w:rsid w:val="00DA3AFC"/>
    <w:rsid w:val="00DA4C46"/>
    <w:rsid w:val="00DA64F8"/>
    <w:rsid w:val="00DA6C15"/>
    <w:rsid w:val="00DB0258"/>
    <w:rsid w:val="00DB286E"/>
    <w:rsid w:val="00DB38EE"/>
    <w:rsid w:val="00DB498B"/>
    <w:rsid w:val="00DB5382"/>
    <w:rsid w:val="00DB66CA"/>
    <w:rsid w:val="00DB6BCA"/>
    <w:rsid w:val="00DB6F54"/>
    <w:rsid w:val="00DB73F7"/>
    <w:rsid w:val="00DC0321"/>
    <w:rsid w:val="00DC0B77"/>
    <w:rsid w:val="00DC3067"/>
    <w:rsid w:val="00DC370B"/>
    <w:rsid w:val="00DC5B90"/>
    <w:rsid w:val="00DC749D"/>
    <w:rsid w:val="00DD00FF"/>
    <w:rsid w:val="00DD0619"/>
    <w:rsid w:val="00DD07FB"/>
    <w:rsid w:val="00DD25C6"/>
    <w:rsid w:val="00DD4FE5"/>
    <w:rsid w:val="00DD54B0"/>
    <w:rsid w:val="00DD57EE"/>
    <w:rsid w:val="00DD6BCC"/>
    <w:rsid w:val="00DE0A4B"/>
    <w:rsid w:val="00DE2410"/>
    <w:rsid w:val="00DE2939"/>
    <w:rsid w:val="00DE2B7C"/>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505"/>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3E2B"/>
    <w:rsid w:val="00E64106"/>
    <w:rsid w:val="00E664CC"/>
    <w:rsid w:val="00E70388"/>
    <w:rsid w:val="00E70F92"/>
    <w:rsid w:val="00E74313"/>
    <w:rsid w:val="00E74C54"/>
    <w:rsid w:val="00E77A03"/>
    <w:rsid w:val="00E822E8"/>
    <w:rsid w:val="00E82554"/>
    <w:rsid w:val="00E82606"/>
    <w:rsid w:val="00E8278F"/>
    <w:rsid w:val="00E831C1"/>
    <w:rsid w:val="00E846C8"/>
    <w:rsid w:val="00E84957"/>
    <w:rsid w:val="00E84A55"/>
    <w:rsid w:val="00E85BFF"/>
    <w:rsid w:val="00E90391"/>
    <w:rsid w:val="00E906C2"/>
    <w:rsid w:val="00E915AB"/>
    <w:rsid w:val="00E9311F"/>
    <w:rsid w:val="00E934D1"/>
    <w:rsid w:val="00E93E0A"/>
    <w:rsid w:val="00E94AF0"/>
    <w:rsid w:val="00E94BA8"/>
    <w:rsid w:val="00E95D13"/>
    <w:rsid w:val="00E95DD3"/>
    <w:rsid w:val="00E969D5"/>
    <w:rsid w:val="00EA58D1"/>
    <w:rsid w:val="00EA61BC"/>
    <w:rsid w:val="00EA681A"/>
    <w:rsid w:val="00EA735B"/>
    <w:rsid w:val="00EB1E69"/>
    <w:rsid w:val="00EB2086"/>
    <w:rsid w:val="00EB31ED"/>
    <w:rsid w:val="00EB489F"/>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3347"/>
    <w:rsid w:val="00EF45C0"/>
    <w:rsid w:val="00EF7076"/>
    <w:rsid w:val="00EF7E72"/>
    <w:rsid w:val="00F0181B"/>
    <w:rsid w:val="00F06D37"/>
    <w:rsid w:val="00F07B9D"/>
    <w:rsid w:val="00F11586"/>
    <w:rsid w:val="00F1183B"/>
    <w:rsid w:val="00F11C9F"/>
    <w:rsid w:val="00F12263"/>
    <w:rsid w:val="00F1409D"/>
    <w:rsid w:val="00F14214"/>
    <w:rsid w:val="00F157A9"/>
    <w:rsid w:val="00F16F00"/>
    <w:rsid w:val="00F2138D"/>
    <w:rsid w:val="00F22D2E"/>
    <w:rsid w:val="00F25BB6"/>
    <w:rsid w:val="00F26B7E"/>
    <w:rsid w:val="00F27A3B"/>
    <w:rsid w:val="00F27AA2"/>
    <w:rsid w:val="00F32780"/>
    <w:rsid w:val="00F33817"/>
    <w:rsid w:val="00F420D5"/>
    <w:rsid w:val="00F42C01"/>
    <w:rsid w:val="00F44005"/>
    <w:rsid w:val="00F451EA"/>
    <w:rsid w:val="00F45447"/>
    <w:rsid w:val="00F456C6"/>
    <w:rsid w:val="00F4577B"/>
    <w:rsid w:val="00F46496"/>
    <w:rsid w:val="00F474D0"/>
    <w:rsid w:val="00F50179"/>
    <w:rsid w:val="00F515EE"/>
    <w:rsid w:val="00F56511"/>
    <w:rsid w:val="00F6194E"/>
    <w:rsid w:val="00F623AC"/>
    <w:rsid w:val="00F6405B"/>
    <w:rsid w:val="00F6412A"/>
    <w:rsid w:val="00F648FD"/>
    <w:rsid w:val="00F65893"/>
    <w:rsid w:val="00F66A4A"/>
    <w:rsid w:val="00F70AEE"/>
    <w:rsid w:val="00F71E22"/>
    <w:rsid w:val="00F72142"/>
    <w:rsid w:val="00F72AE7"/>
    <w:rsid w:val="00F833BA"/>
    <w:rsid w:val="00F84FD0"/>
    <w:rsid w:val="00F859A8"/>
    <w:rsid w:val="00F86D87"/>
    <w:rsid w:val="00F9108B"/>
    <w:rsid w:val="00F91349"/>
    <w:rsid w:val="00F93A8A"/>
    <w:rsid w:val="00F93C32"/>
    <w:rsid w:val="00F95248"/>
    <w:rsid w:val="00F956A9"/>
    <w:rsid w:val="00F963ED"/>
    <w:rsid w:val="00F966CF"/>
    <w:rsid w:val="00F96CAE"/>
    <w:rsid w:val="00F9797B"/>
    <w:rsid w:val="00F97C99"/>
    <w:rsid w:val="00FA662D"/>
    <w:rsid w:val="00FA73B1"/>
    <w:rsid w:val="00FB0CB9"/>
    <w:rsid w:val="00FB231D"/>
    <w:rsid w:val="00FB2773"/>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4E78"/>
    <w:rsid w:val="00FE54AE"/>
    <w:rsid w:val="00FE576A"/>
    <w:rsid w:val="00FE7E79"/>
    <w:rsid w:val="00FF3E7D"/>
    <w:rsid w:val="00FF5B99"/>
    <w:rsid w:val="00FF6383"/>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9836E"/>
  <w15:docId w15:val="{3A030C52-EDCA-416C-9F9D-BF31D351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661A32"/>
    <w:pPr>
      <w:widowControl w:val="0"/>
      <w:adjustRightInd w:val="0"/>
      <w:spacing w:line="400" w:lineRule="exact"/>
      <w:jc w:val="both"/>
    </w:pPr>
    <w:rPr>
      <w:kern w:val="2"/>
      <w:sz w:val="21"/>
      <w:szCs w:val="21"/>
    </w:rPr>
  </w:style>
  <w:style w:type="paragraph" w:styleId="1">
    <w:name w:val="heading 1"/>
    <w:basedOn w:val="afff5"/>
    <w:next w:val="afff5"/>
    <w:link w:val="10"/>
    <w:qFormat/>
    <w:rsid w:val="00661A32"/>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661A32"/>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661A32"/>
    <w:pPr>
      <w:keepNext/>
      <w:keepLines/>
      <w:spacing w:before="260" w:after="260" w:line="416" w:lineRule="auto"/>
      <w:outlineLvl w:val="2"/>
    </w:pPr>
    <w:rPr>
      <w:b/>
      <w:bCs/>
      <w:sz w:val="32"/>
      <w:szCs w:val="32"/>
    </w:rPr>
  </w:style>
  <w:style w:type="paragraph" w:styleId="4">
    <w:name w:val="heading 4"/>
    <w:basedOn w:val="afff5"/>
    <w:next w:val="afff5"/>
    <w:link w:val="40"/>
    <w:qFormat/>
    <w:rsid w:val="00661A32"/>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661A32"/>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661A3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661A32"/>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661A32"/>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661A32"/>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661A32"/>
    <w:rPr>
      <w:b/>
      <w:bCs/>
      <w:kern w:val="44"/>
      <w:sz w:val="44"/>
      <w:szCs w:val="44"/>
    </w:rPr>
  </w:style>
  <w:style w:type="character" w:customStyle="1" w:styleId="23">
    <w:name w:val="标题 2 字符"/>
    <w:link w:val="22"/>
    <w:rsid w:val="00661A32"/>
    <w:rPr>
      <w:rFonts w:ascii="Arial" w:eastAsia="黑体" w:hAnsi="Arial"/>
      <w:b/>
      <w:bCs/>
      <w:kern w:val="2"/>
      <w:sz w:val="32"/>
      <w:szCs w:val="32"/>
    </w:rPr>
  </w:style>
  <w:style w:type="character" w:customStyle="1" w:styleId="30">
    <w:name w:val="标题 3 字符"/>
    <w:link w:val="3"/>
    <w:rsid w:val="00661A32"/>
    <w:rPr>
      <w:b/>
      <w:bCs/>
      <w:kern w:val="2"/>
      <w:sz w:val="32"/>
      <w:szCs w:val="32"/>
    </w:rPr>
  </w:style>
  <w:style w:type="character" w:customStyle="1" w:styleId="40">
    <w:name w:val="标题 4 字符"/>
    <w:link w:val="4"/>
    <w:rsid w:val="00661A32"/>
    <w:rPr>
      <w:rFonts w:ascii="Arial" w:eastAsia="黑体" w:hAnsi="Arial"/>
      <w:b/>
      <w:bCs/>
      <w:kern w:val="2"/>
      <w:sz w:val="28"/>
      <w:szCs w:val="28"/>
    </w:rPr>
  </w:style>
  <w:style w:type="character" w:customStyle="1" w:styleId="50">
    <w:name w:val="标题 5 字符"/>
    <w:link w:val="5"/>
    <w:rsid w:val="00661A32"/>
    <w:rPr>
      <w:b/>
      <w:bCs/>
      <w:kern w:val="2"/>
      <w:sz w:val="28"/>
      <w:szCs w:val="28"/>
    </w:rPr>
  </w:style>
  <w:style w:type="character" w:customStyle="1" w:styleId="60">
    <w:name w:val="标题 6 字符"/>
    <w:link w:val="6"/>
    <w:rsid w:val="00661A32"/>
    <w:rPr>
      <w:rFonts w:ascii="Arial" w:eastAsia="黑体" w:hAnsi="Arial"/>
      <w:b/>
      <w:bCs/>
      <w:kern w:val="2"/>
      <w:sz w:val="24"/>
      <w:szCs w:val="24"/>
    </w:rPr>
  </w:style>
  <w:style w:type="character" w:customStyle="1" w:styleId="70">
    <w:name w:val="标题 7 字符"/>
    <w:link w:val="7"/>
    <w:rsid w:val="00661A32"/>
    <w:rPr>
      <w:b/>
      <w:bCs/>
      <w:kern w:val="2"/>
      <w:sz w:val="24"/>
      <w:szCs w:val="24"/>
    </w:rPr>
  </w:style>
  <w:style w:type="character" w:customStyle="1" w:styleId="80">
    <w:name w:val="标题 8 字符"/>
    <w:link w:val="8"/>
    <w:rsid w:val="00661A32"/>
    <w:rPr>
      <w:rFonts w:ascii="Arial" w:eastAsia="黑体" w:hAnsi="Arial"/>
      <w:kern w:val="2"/>
      <w:sz w:val="24"/>
      <w:szCs w:val="24"/>
    </w:rPr>
  </w:style>
  <w:style w:type="character" w:customStyle="1" w:styleId="90">
    <w:name w:val="标题 9 字符"/>
    <w:link w:val="9"/>
    <w:rsid w:val="00661A32"/>
    <w:rPr>
      <w:rFonts w:ascii="Arial" w:eastAsia="黑体" w:hAnsi="Arial"/>
      <w:kern w:val="2"/>
      <w:sz w:val="21"/>
      <w:szCs w:val="21"/>
    </w:rPr>
  </w:style>
  <w:style w:type="paragraph" w:styleId="afff9">
    <w:name w:val="header"/>
    <w:basedOn w:val="afff5"/>
    <w:link w:val="afffa"/>
    <w:uiPriority w:val="99"/>
    <w:rsid w:val="00661A32"/>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661A32"/>
    <w:rPr>
      <w:kern w:val="2"/>
      <w:sz w:val="18"/>
      <w:szCs w:val="18"/>
    </w:rPr>
  </w:style>
  <w:style w:type="paragraph" w:styleId="afffb">
    <w:name w:val="footer"/>
    <w:basedOn w:val="afff5"/>
    <w:link w:val="afffc"/>
    <w:uiPriority w:val="99"/>
    <w:rsid w:val="00661A32"/>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661A32"/>
    <w:rPr>
      <w:rFonts w:ascii="宋体"/>
      <w:kern w:val="2"/>
      <w:sz w:val="18"/>
      <w:szCs w:val="18"/>
    </w:rPr>
  </w:style>
  <w:style w:type="paragraph" w:styleId="afffd">
    <w:name w:val="Balloon Text"/>
    <w:basedOn w:val="afff5"/>
    <w:link w:val="afffe"/>
    <w:uiPriority w:val="99"/>
    <w:semiHidden/>
    <w:unhideWhenUsed/>
    <w:rsid w:val="00661A32"/>
    <w:rPr>
      <w:sz w:val="18"/>
      <w:szCs w:val="18"/>
    </w:rPr>
  </w:style>
  <w:style w:type="character" w:customStyle="1" w:styleId="afffe">
    <w:name w:val="批注框文本 字符"/>
    <w:link w:val="afffd"/>
    <w:uiPriority w:val="99"/>
    <w:semiHidden/>
    <w:rsid w:val="00661A32"/>
    <w:rPr>
      <w:kern w:val="2"/>
      <w:sz w:val="18"/>
      <w:szCs w:val="18"/>
    </w:rPr>
  </w:style>
  <w:style w:type="paragraph" w:styleId="affff">
    <w:name w:val="Quote"/>
    <w:basedOn w:val="afff5"/>
    <w:next w:val="afff5"/>
    <w:link w:val="affff0"/>
    <w:uiPriority w:val="29"/>
    <w:qFormat/>
    <w:rsid w:val="00661A32"/>
    <w:rPr>
      <w:i/>
      <w:iCs/>
      <w:color w:val="000000"/>
    </w:rPr>
  </w:style>
  <w:style w:type="character" w:customStyle="1" w:styleId="affff0">
    <w:name w:val="引用 字符"/>
    <w:link w:val="affff"/>
    <w:uiPriority w:val="29"/>
    <w:rsid w:val="00661A32"/>
    <w:rPr>
      <w:i/>
      <w:iCs/>
      <w:color w:val="000000"/>
      <w:kern w:val="2"/>
      <w:sz w:val="21"/>
      <w:szCs w:val="21"/>
    </w:rPr>
  </w:style>
  <w:style w:type="character" w:styleId="affff1">
    <w:name w:val="Strong"/>
    <w:uiPriority w:val="22"/>
    <w:qFormat/>
    <w:rsid w:val="00661A32"/>
    <w:rPr>
      <w:b/>
      <w:bCs/>
    </w:rPr>
  </w:style>
  <w:style w:type="character" w:styleId="affff2">
    <w:name w:val="Emphasis"/>
    <w:uiPriority w:val="20"/>
    <w:qFormat/>
    <w:rsid w:val="00661A32"/>
    <w:rPr>
      <w:i/>
      <w:iCs/>
    </w:rPr>
  </w:style>
  <w:style w:type="paragraph" w:styleId="affff3">
    <w:name w:val="Title"/>
    <w:basedOn w:val="afff5"/>
    <w:link w:val="affff4"/>
    <w:qFormat/>
    <w:rsid w:val="00661A32"/>
    <w:pPr>
      <w:spacing w:before="240" w:after="60"/>
      <w:jc w:val="center"/>
      <w:outlineLvl w:val="0"/>
    </w:pPr>
    <w:rPr>
      <w:rFonts w:ascii="Arial" w:hAnsi="Arial" w:cs="Arial"/>
      <w:b/>
      <w:bCs/>
      <w:sz w:val="32"/>
      <w:szCs w:val="32"/>
    </w:rPr>
  </w:style>
  <w:style w:type="character" w:customStyle="1" w:styleId="affff4">
    <w:name w:val="标题 字符"/>
    <w:link w:val="affff3"/>
    <w:rsid w:val="00661A32"/>
    <w:rPr>
      <w:rFonts w:ascii="Arial" w:hAnsi="Arial" w:cs="Arial"/>
      <w:b/>
      <w:bCs/>
      <w:kern w:val="2"/>
      <w:sz w:val="32"/>
      <w:szCs w:val="32"/>
    </w:rPr>
  </w:style>
  <w:style w:type="paragraph" w:customStyle="1" w:styleId="affff5">
    <w:name w:val="标准标志"/>
    <w:next w:val="afff5"/>
    <w:rsid w:val="00661A32"/>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661A3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661A32"/>
    <w:pPr>
      <w:ind w:left="198"/>
    </w:pPr>
    <w:rPr>
      <w:rFonts w:ascii="宋体" w:hAnsi="Times New Roman"/>
      <w:sz w:val="18"/>
    </w:rPr>
  </w:style>
  <w:style w:type="paragraph" w:customStyle="1" w:styleId="affff8">
    <w:name w:val="标准文件_页脚奇数页"/>
    <w:rsid w:val="00661A32"/>
    <w:pPr>
      <w:ind w:right="227"/>
      <w:jc w:val="right"/>
    </w:pPr>
    <w:rPr>
      <w:rFonts w:ascii="宋体" w:hAnsi="Times New Roman"/>
      <w:sz w:val="18"/>
    </w:rPr>
  </w:style>
  <w:style w:type="paragraph" w:customStyle="1" w:styleId="affff9">
    <w:name w:val="标准书眉一"/>
    <w:rsid w:val="00661A32"/>
    <w:pPr>
      <w:jc w:val="both"/>
    </w:pPr>
    <w:rPr>
      <w:rFonts w:ascii="Times New Roman" w:hAnsi="Times New Roman"/>
    </w:rPr>
  </w:style>
  <w:style w:type="paragraph" w:customStyle="1" w:styleId="ICS">
    <w:name w:val="标准文件_ICS"/>
    <w:basedOn w:val="afff5"/>
    <w:rsid w:val="00661A32"/>
    <w:pPr>
      <w:spacing w:line="0" w:lineRule="atLeast"/>
    </w:pPr>
    <w:rPr>
      <w:rFonts w:ascii="黑体" w:eastAsia="黑体" w:hAnsi="宋体"/>
    </w:rPr>
  </w:style>
  <w:style w:type="paragraph" w:customStyle="1" w:styleId="affffa">
    <w:name w:val="标准文件_标准正文"/>
    <w:basedOn w:val="afff5"/>
    <w:next w:val="affffb"/>
    <w:rsid w:val="00661A32"/>
    <w:pPr>
      <w:snapToGrid w:val="0"/>
      <w:ind w:firstLineChars="200" w:firstLine="200"/>
    </w:pPr>
    <w:rPr>
      <w:kern w:val="0"/>
    </w:rPr>
  </w:style>
  <w:style w:type="paragraph" w:customStyle="1" w:styleId="affffc">
    <w:name w:val="标准文件_版本"/>
    <w:basedOn w:val="affffa"/>
    <w:rsid w:val="00661A32"/>
    <w:pPr>
      <w:adjustRightInd/>
      <w:snapToGrid/>
      <w:ind w:firstLineChars="0" w:firstLine="0"/>
    </w:pPr>
    <w:rPr>
      <w:rFonts w:ascii="宋体" w:hAnsi="宋体"/>
      <w:kern w:val="2"/>
    </w:rPr>
  </w:style>
  <w:style w:type="paragraph" w:customStyle="1" w:styleId="affffd">
    <w:name w:val="标准文件_标准部门"/>
    <w:basedOn w:val="afff5"/>
    <w:rsid w:val="00661A32"/>
    <w:pPr>
      <w:jc w:val="center"/>
    </w:pPr>
    <w:rPr>
      <w:rFonts w:ascii="黑体" w:eastAsia="黑体"/>
      <w:kern w:val="0"/>
      <w:sz w:val="44"/>
    </w:rPr>
  </w:style>
  <w:style w:type="paragraph" w:customStyle="1" w:styleId="affffe">
    <w:name w:val="标准文件_标准代替"/>
    <w:basedOn w:val="afff5"/>
    <w:next w:val="afff5"/>
    <w:rsid w:val="00661A32"/>
    <w:pPr>
      <w:spacing w:line="310" w:lineRule="exact"/>
      <w:jc w:val="right"/>
    </w:pPr>
    <w:rPr>
      <w:rFonts w:ascii="宋体" w:hAnsi="宋体"/>
      <w:kern w:val="0"/>
    </w:rPr>
  </w:style>
  <w:style w:type="paragraph" w:customStyle="1" w:styleId="afffff">
    <w:name w:val="标准文件_标准名称标题"/>
    <w:basedOn w:val="afff5"/>
    <w:next w:val="afff5"/>
    <w:rsid w:val="00661A32"/>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661A32"/>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661A32"/>
    <w:pPr>
      <w:jc w:val="left"/>
    </w:pPr>
  </w:style>
  <w:style w:type="paragraph" w:customStyle="1" w:styleId="afffff2">
    <w:name w:val="标准文件_参考文献标题"/>
    <w:basedOn w:val="afff5"/>
    <w:next w:val="afff5"/>
    <w:rsid w:val="00661A32"/>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661A32"/>
    <w:pPr>
      <w:numPr>
        <w:numId w:val="1"/>
      </w:numPr>
    </w:pPr>
    <w:rPr>
      <w:rFonts w:ascii="宋体" w:hAnsi="Times New Roman"/>
    </w:rPr>
  </w:style>
  <w:style w:type="paragraph" w:customStyle="1" w:styleId="affffb">
    <w:name w:val="标准文件_段"/>
    <w:link w:val="Char"/>
    <w:rsid w:val="00661A32"/>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661A32"/>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661A32"/>
    <w:rPr>
      <w:rFonts w:ascii="黑体" w:eastAsia="黑体"/>
      <w:spacing w:val="0"/>
      <w:w w:val="100"/>
      <w:position w:val="3"/>
      <w:sz w:val="28"/>
    </w:rPr>
  </w:style>
  <w:style w:type="paragraph" w:customStyle="1" w:styleId="ad">
    <w:name w:val="标准文件_方框数字列项"/>
    <w:basedOn w:val="affffb"/>
    <w:rsid w:val="00661A32"/>
    <w:pPr>
      <w:numPr>
        <w:numId w:val="3"/>
      </w:numPr>
      <w:ind w:firstLineChars="0" w:firstLine="0"/>
    </w:pPr>
  </w:style>
  <w:style w:type="paragraph" w:customStyle="1" w:styleId="afffff4">
    <w:name w:val="标准文件_封面标准编号"/>
    <w:basedOn w:val="afff5"/>
    <w:next w:val="affffe"/>
    <w:rsid w:val="00661A32"/>
    <w:pPr>
      <w:spacing w:line="310" w:lineRule="exact"/>
      <w:jc w:val="right"/>
    </w:pPr>
    <w:rPr>
      <w:rFonts w:ascii="黑体" w:eastAsia="黑体"/>
      <w:kern w:val="0"/>
      <w:sz w:val="28"/>
    </w:rPr>
  </w:style>
  <w:style w:type="paragraph" w:customStyle="1" w:styleId="afffff5">
    <w:name w:val="标准文件_封面标准分类号"/>
    <w:basedOn w:val="afff5"/>
    <w:rsid w:val="00661A32"/>
    <w:rPr>
      <w:rFonts w:ascii="黑体" w:eastAsia="黑体"/>
      <w:b/>
      <w:kern w:val="0"/>
      <w:sz w:val="28"/>
    </w:rPr>
  </w:style>
  <w:style w:type="paragraph" w:customStyle="1" w:styleId="afffff6">
    <w:name w:val="标准文件_封面标准名称"/>
    <w:basedOn w:val="afff5"/>
    <w:rsid w:val="00661A32"/>
    <w:pPr>
      <w:spacing w:line="240" w:lineRule="auto"/>
      <w:jc w:val="center"/>
    </w:pPr>
    <w:rPr>
      <w:rFonts w:ascii="黑体" w:eastAsia="黑体"/>
      <w:kern w:val="0"/>
      <w:sz w:val="52"/>
    </w:rPr>
  </w:style>
  <w:style w:type="paragraph" w:customStyle="1" w:styleId="afffff7">
    <w:name w:val="标准文件_封面标准英文名称"/>
    <w:basedOn w:val="afff5"/>
    <w:rsid w:val="00661A32"/>
    <w:pPr>
      <w:spacing w:line="240" w:lineRule="auto"/>
      <w:jc w:val="center"/>
    </w:pPr>
    <w:rPr>
      <w:rFonts w:ascii="黑体" w:eastAsia="黑体"/>
      <w:b/>
      <w:sz w:val="28"/>
    </w:rPr>
  </w:style>
  <w:style w:type="paragraph" w:customStyle="1" w:styleId="afffff8">
    <w:name w:val="标准文件_封面发布日期"/>
    <w:basedOn w:val="afff5"/>
    <w:rsid w:val="00661A32"/>
    <w:pPr>
      <w:spacing w:line="310" w:lineRule="exact"/>
    </w:pPr>
    <w:rPr>
      <w:rFonts w:ascii="黑体" w:eastAsia="黑体"/>
      <w:kern w:val="0"/>
      <w:sz w:val="28"/>
    </w:rPr>
  </w:style>
  <w:style w:type="paragraph" w:customStyle="1" w:styleId="afffff9">
    <w:name w:val="标准文件_封面密级"/>
    <w:basedOn w:val="afff5"/>
    <w:rsid w:val="00661A32"/>
    <w:rPr>
      <w:rFonts w:eastAsia="黑体"/>
      <w:sz w:val="32"/>
    </w:rPr>
  </w:style>
  <w:style w:type="paragraph" w:customStyle="1" w:styleId="afffffa">
    <w:name w:val="标准文件_封面实施日期"/>
    <w:basedOn w:val="afff5"/>
    <w:rsid w:val="00661A32"/>
    <w:pPr>
      <w:spacing w:line="310" w:lineRule="exact"/>
      <w:jc w:val="right"/>
    </w:pPr>
    <w:rPr>
      <w:rFonts w:ascii="黑体" w:eastAsia="黑体"/>
      <w:sz w:val="28"/>
    </w:rPr>
  </w:style>
  <w:style w:type="paragraph" w:customStyle="1" w:styleId="afffffb">
    <w:name w:val="标准文件_封面抬头"/>
    <w:basedOn w:val="affffb"/>
    <w:rsid w:val="00661A32"/>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661A32"/>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661A32"/>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661A32"/>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661A32"/>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661A32"/>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661A32"/>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661A32"/>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661A32"/>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661A32"/>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661A32"/>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661A32"/>
    <w:pPr>
      <w:spacing w:after="120"/>
    </w:pPr>
  </w:style>
  <w:style w:type="character" w:customStyle="1" w:styleId="afffffe">
    <w:name w:val="正文文本 字符"/>
    <w:link w:val="afffffd"/>
    <w:rsid w:val="00661A32"/>
    <w:rPr>
      <w:kern w:val="2"/>
      <w:sz w:val="21"/>
      <w:szCs w:val="21"/>
    </w:rPr>
  </w:style>
  <w:style w:type="paragraph" w:customStyle="1" w:styleId="affffff">
    <w:name w:val="标准文件_附录章标题"/>
    <w:next w:val="affffb"/>
    <w:rsid w:val="00661A3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661A32"/>
    <w:pPr>
      <w:ind w:leftChars="200" w:left="488" w:hangingChars="290" w:hanging="289"/>
    </w:pPr>
  </w:style>
  <w:style w:type="paragraph" w:customStyle="1" w:styleId="a6">
    <w:name w:val="标准文件_前言、引言标题"/>
    <w:next w:val="afff5"/>
    <w:rsid w:val="00661A32"/>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661A32"/>
    <w:pPr>
      <w:spacing w:line="460" w:lineRule="exact"/>
      <w:ind w:left="0" w:firstLine="0"/>
    </w:pPr>
  </w:style>
  <w:style w:type="paragraph" w:customStyle="1" w:styleId="affffff2">
    <w:name w:val="标准文件_目录标题"/>
    <w:basedOn w:val="afff5"/>
    <w:rsid w:val="00661A32"/>
    <w:pPr>
      <w:spacing w:before="480" w:afterLines="150" w:after="150" w:line="240" w:lineRule="auto"/>
      <w:jc w:val="center"/>
    </w:pPr>
    <w:rPr>
      <w:rFonts w:ascii="黑体" w:eastAsia="黑体"/>
      <w:sz w:val="32"/>
    </w:rPr>
  </w:style>
  <w:style w:type="paragraph" w:customStyle="1" w:styleId="af1">
    <w:name w:val="标准文件_破折号列项"/>
    <w:rsid w:val="00661A32"/>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661A32"/>
    <w:pPr>
      <w:numPr>
        <w:numId w:val="9"/>
      </w:numPr>
    </w:pPr>
  </w:style>
  <w:style w:type="paragraph" w:customStyle="1" w:styleId="afff">
    <w:name w:val="标准文件_三级条标题"/>
    <w:basedOn w:val="affe"/>
    <w:next w:val="affffb"/>
    <w:rsid w:val="00661A32"/>
    <w:pPr>
      <w:widowControl/>
      <w:numPr>
        <w:ilvl w:val="4"/>
      </w:numPr>
      <w:outlineLvl w:val="3"/>
    </w:pPr>
  </w:style>
  <w:style w:type="character" w:styleId="affffff3">
    <w:name w:val="Subtle Reference"/>
    <w:uiPriority w:val="31"/>
    <w:qFormat/>
    <w:rsid w:val="00661A32"/>
    <w:rPr>
      <w:smallCaps/>
      <w:color w:val="C0504D"/>
      <w:u w:val="single"/>
    </w:rPr>
  </w:style>
  <w:style w:type="paragraph" w:customStyle="1" w:styleId="affffff4">
    <w:name w:val="标准文件_示例后续"/>
    <w:basedOn w:val="afff5"/>
    <w:rsid w:val="00661A32"/>
    <w:pPr>
      <w:adjustRightInd/>
      <w:spacing w:line="240" w:lineRule="auto"/>
      <w:ind w:firstLineChars="200" w:firstLine="200"/>
    </w:pPr>
    <w:rPr>
      <w:sz w:val="18"/>
      <w:szCs w:val="24"/>
    </w:rPr>
  </w:style>
  <w:style w:type="paragraph" w:customStyle="1" w:styleId="aff9">
    <w:name w:val="标准文件_数字编号列项"/>
    <w:rsid w:val="00661A32"/>
    <w:pPr>
      <w:numPr>
        <w:numId w:val="13"/>
      </w:numPr>
      <w:jc w:val="both"/>
    </w:pPr>
    <w:rPr>
      <w:rFonts w:ascii="宋体" w:hAnsi="宋体"/>
      <w:sz w:val="21"/>
    </w:rPr>
  </w:style>
  <w:style w:type="paragraph" w:customStyle="1" w:styleId="afff0">
    <w:name w:val="标准文件_四级条标题"/>
    <w:next w:val="affffb"/>
    <w:rsid w:val="00661A32"/>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661A32"/>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661A32"/>
    <w:rPr>
      <w:rFonts w:ascii="宋体"/>
      <w:kern w:val="2"/>
      <w:sz w:val="18"/>
      <w:szCs w:val="18"/>
    </w:rPr>
  </w:style>
  <w:style w:type="paragraph" w:customStyle="1" w:styleId="affffff7">
    <w:name w:val="标准文件_条文脚注"/>
    <w:basedOn w:val="affffff5"/>
    <w:rsid w:val="00661A3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661A32"/>
    <w:pPr>
      <w:numPr>
        <w:numId w:val="14"/>
      </w:numPr>
      <w:spacing w:line="240" w:lineRule="auto"/>
      <w:jc w:val="left"/>
    </w:pPr>
    <w:rPr>
      <w:rFonts w:ascii="宋体" w:hAnsi="宋体"/>
      <w:sz w:val="18"/>
    </w:rPr>
  </w:style>
  <w:style w:type="character" w:styleId="affffff8">
    <w:name w:val="footnote reference"/>
    <w:aliases w:val="标准文件_脚注引用"/>
    <w:semiHidden/>
    <w:rsid w:val="00661A32"/>
    <w:rPr>
      <w:rFonts w:ascii="宋体" w:eastAsia="宋体" w:hAnsi="宋体" w:cs="Times New Roman"/>
      <w:spacing w:val="0"/>
      <w:sz w:val="18"/>
      <w:vertAlign w:val="superscript"/>
    </w:rPr>
  </w:style>
  <w:style w:type="character" w:customStyle="1" w:styleId="affffff9">
    <w:name w:val="标准文件_图表脚注内容"/>
    <w:rsid w:val="00661A32"/>
    <w:rPr>
      <w:rFonts w:ascii="宋体" w:eastAsia="宋体" w:hAnsi="宋体" w:cs="Times New Roman"/>
      <w:spacing w:val="0"/>
      <w:sz w:val="18"/>
      <w:vertAlign w:val="superscript"/>
    </w:rPr>
  </w:style>
  <w:style w:type="paragraph" w:customStyle="1" w:styleId="afff1">
    <w:name w:val="标准文件_五级条标题"/>
    <w:next w:val="affffb"/>
    <w:rsid w:val="00661A32"/>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661A32"/>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661A32"/>
    <w:pPr>
      <w:numPr>
        <w:ilvl w:val="2"/>
      </w:numPr>
      <w:spacing w:beforeLines="50" w:before="50" w:afterLines="50" w:after="50"/>
      <w:outlineLvl w:val="1"/>
    </w:pPr>
  </w:style>
  <w:style w:type="paragraph" w:customStyle="1" w:styleId="affffffa">
    <w:name w:val="标准文件_一致程度"/>
    <w:basedOn w:val="afff5"/>
    <w:rsid w:val="00661A32"/>
    <w:pPr>
      <w:spacing w:line="440" w:lineRule="exact"/>
      <w:jc w:val="center"/>
    </w:pPr>
    <w:rPr>
      <w:sz w:val="28"/>
    </w:rPr>
  </w:style>
  <w:style w:type="paragraph" w:customStyle="1" w:styleId="affffffb">
    <w:name w:val="标准文件_引言标题"/>
    <w:next w:val="afff5"/>
    <w:rsid w:val="00661A32"/>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661A32"/>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661A32"/>
    <w:pPr>
      <w:numPr>
        <w:ilvl w:val="1"/>
        <w:numId w:val="27"/>
      </w:numPr>
      <w:jc w:val="both"/>
    </w:pPr>
    <w:rPr>
      <w:rFonts w:ascii="宋体" w:hAnsi="Times New Roman"/>
      <w:sz w:val="21"/>
    </w:rPr>
  </w:style>
  <w:style w:type="paragraph" w:customStyle="1" w:styleId="af">
    <w:name w:val="标准文件_英文注："/>
    <w:basedOn w:val="afff5"/>
    <w:next w:val="affffb"/>
    <w:rsid w:val="00661A32"/>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61A32"/>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661A32"/>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661A32"/>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661A32"/>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661A32"/>
    <w:pPr>
      <w:numPr>
        <w:numId w:val="23"/>
      </w:numPr>
      <w:jc w:val="center"/>
    </w:pPr>
    <w:rPr>
      <w:rFonts w:ascii="黑体" w:eastAsia="黑体" w:hAnsi="Times New Roman"/>
      <w:sz w:val="21"/>
    </w:rPr>
  </w:style>
  <w:style w:type="paragraph" w:customStyle="1" w:styleId="afb">
    <w:name w:val="标准文件_正文英文图标题"/>
    <w:next w:val="affffb"/>
    <w:rsid w:val="00661A32"/>
    <w:pPr>
      <w:numPr>
        <w:numId w:val="24"/>
      </w:numPr>
      <w:jc w:val="center"/>
    </w:pPr>
    <w:rPr>
      <w:rFonts w:ascii="黑体" w:eastAsia="黑体" w:hAnsi="Times New Roman"/>
      <w:sz w:val="21"/>
    </w:rPr>
  </w:style>
  <w:style w:type="paragraph" w:customStyle="1" w:styleId="af7">
    <w:name w:val="标准文件_编号列项（三级）"/>
    <w:rsid w:val="00661A32"/>
    <w:pPr>
      <w:numPr>
        <w:ilvl w:val="2"/>
        <w:numId w:val="27"/>
      </w:numPr>
    </w:pPr>
    <w:rPr>
      <w:rFonts w:ascii="宋体" w:hAnsi="Times New Roman"/>
      <w:sz w:val="21"/>
    </w:rPr>
  </w:style>
  <w:style w:type="character" w:styleId="affffffe">
    <w:name w:val="Hyperlink"/>
    <w:uiPriority w:val="99"/>
    <w:rsid w:val="00661A32"/>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661A32"/>
    <w:pPr>
      <w:numPr>
        <w:ilvl w:val="3"/>
        <w:numId w:val="31"/>
      </w:numPr>
      <w:adjustRightInd/>
      <w:spacing w:line="240" w:lineRule="auto"/>
    </w:pPr>
    <w:rPr>
      <w:rFonts w:ascii="宋体" w:hAnsi="宋体"/>
      <w:szCs w:val="24"/>
    </w:rPr>
  </w:style>
  <w:style w:type="paragraph" w:customStyle="1" w:styleId="afffffff">
    <w:name w:val="发布部门"/>
    <w:next w:val="affffb"/>
    <w:rsid w:val="00661A3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661A32"/>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661A3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661A32"/>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661A32"/>
    <w:pPr>
      <w:spacing w:before="180" w:line="180" w:lineRule="exact"/>
      <w:jc w:val="center"/>
    </w:pPr>
    <w:rPr>
      <w:rFonts w:ascii="宋体" w:hAnsi="Times New Roman"/>
      <w:sz w:val="21"/>
    </w:rPr>
  </w:style>
  <w:style w:type="paragraph" w:customStyle="1" w:styleId="afffffff4">
    <w:name w:val="封面标准文稿类别"/>
    <w:rsid w:val="00661A32"/>
    <w:pPr>
      <w:spacing w:before="440" w:line="400" w:lineRule="exact"/>
      <w:jc w:val="center"/>
    </w:pPr>
    <w:rPr>
      <w:rFonts w:ascii="宋体" w:hAnsi="Times New Roman"/>
      <w:sz w:val="24"/>
    </w:rPr>
  </w:style>
  <w:style w:type="paragraph" w:customStyle="1" w:styleId="afffffff5">
    <w:name w:val="封面标准英文名称"/>
    <w:rsid w:val="00661A32"/>
    <w:pPr>
      <w:widowControl w:val="0"/>
      <w:spacing w:line="360" w:lineRule="exact"/>
      <w:jc w:val="center"/>
    </w:pPr>
    <w:rPr>
      <w:rFonts w:ascii="Times New Roman" w:hAnsi="Times New Roman"/>
      <w:sz w:val="28"/>
    </w:rPr>
  </w:style>
  <w:style w:type="paragraph" w:customStyle="1" w:styleId="afffffff6">
    <w:name w:val="封面一致性程度标识"/>
    <w:rsid w:val="00661A32"/>
    <w:pPr>
      <w:spacing w:before="440" w:line="440" w:lineRule="exact"/>
      <w:jc w:val="center"/>
    </w:pPr>
    <w:rPr>
      <w:rFonts w:ascii="Times New Roman" w:hAnsi="Times New Roman"/>
      <w:sz w:val="28"/>
    </w:rPr>
  </w:style>
  <w:style w:type="paragraph" w:customStyle="1" w:styleId="afffffff7">
    <w:name w:val="封面正文"/>
    <w:rsid w:val="00661A32"/>
    <w:pPr>
      <w:jc w:val="both"/>
    </w:pPr>
    <w:rPr>
      <w:rFonts w:ascii="Times New Roman" w:hAnsi="Times New Roman"/>
    </w:rPr>
  </w:style>
  <w:style w:type="paragraph" w:customStyle="1" w:styleId="afffffff8">
    <w:name w:val="附录二级无标题条"/>
    <w:basedOn w:val="afff5"/>
    <w:next w:val="affffb"/>
    <w:rsid w:val="00661A3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661A32"/>
    <w:pPr>
      <w:outlineLvl w:val="4"/>
    </w:pPr>
  </w:style>
  <w:style w:type="paragraph" w:customStyle="1" w:styleId="afffffffa">
    <w:name w:val="附录四级无标题条"/>
    <w:basedOn w:val="afffffff9"/>
    <w:next w:val="affffb"/>
    <w:rsid w:val="00661A32"/>
    <w:pPr>
      <w:outlineLvl w:val="5"/>
    </w:pPr>
  </w:style>
  <w:style w:type="paragraph" w:customStyle="1" w:styleId="afffffffb">
    <w:name w:val="附录图"/>
    <w:next w:val="affffb"/>
    <w:rsid w:val="00661A32"/>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661A32"/>
    <w:pPr>
      <w:numPr>
        <w:numId w:val="16"/>
      </w:numPr>
    </w:pPr>
    <w:rPr>
      <w:rFonts w:ascii="宋体" w:hAnsi="Times New Roman"/>
      <w:sz w:val="21"/>
    </w:rPr>
  </w:style>
  <w:style w:type="paragraph" w:customStyle="1" w:styleId="afffffffc">
    <w:name w:val="附录五级无标题条"/>
    <w:basedOn w:val="afffffffa"/>
    <w:next w:val="affffb"/>
    <w:rsid w:val="00661A32"/>
    <w:pPr>
      <w:outlineLvl w:val="6"/>
    </w:pPr>
  </w:style>
  <w:style w:type="paragraph" w:customStyle="1" w:styleId="afffffffd">
    <w:name w:val="附录性质"/>
    <w:basedOn w:val="afff5"/>
    <w:rsid w:val="00661A32"/>
    <w:pPr>
      <w:widowControl/>
      <w:adjustRightInd/>
      <w:jc w:val="center"/>
    </w:pPr>
    <w:rPr>
      <w:rFonts w:ascii="黑体" w:eastAsia="黑体"/>
    </w:rPr>
  </w:style>
  <w:style w:type="paragraph" w:customStyle="1" w:styleId="afffffffe">
    <w:name w:val="附录一级无标题条"/>
    <w:basedOn w:val="affffff"/>
    <w:next w:val="affffb"/>
    <w:rsid w:val="00661A32"/>
    <w:pPr>
      <w:autoSpaceDN w:val="0"/>
      <w:outlineLvl w:val="2"/>
    </w:pPr>
    <w:rPr>
      <w:rFonts w:ascii="宋体" w:eastAsia="宋体" w:hAnsi="宋体"/>
    </w:rPr>
  </w:style>
  <w:style w:type="character" w:customStyle="1" w:styleId="affffffff">
    <w:name w:val="个人答复风格"/>
    <w:rsid w:val="00661A32"/>
    <w:rPr>
      <w:rFonts w:ascii="Arial" w:eastAsia="宋体" w:hAnsi="Arial" w:cs="Arial"/>
      <w:color w:val="auto"/>
      <w:spacing w:val="0"/>
      <w:sz w:val="20"/>
    </w:rPr>
  </w:style>
  <w:style w:type="character" w:customStyle="1" w:styleId="affffffff0">
    <w:name w:val="个人撰写风格"/>
    <w:rsid w:val="00661A32"/>
    <w:rPr>
      <w:rFonts w:ascii="Arial" w:eastAsia="宋体" w:hAnsi="Arial" w:cs="Arial"/>
      <w:color w:val="auto"/>
      <w:spacing w:val="0"/>
      <w:sz w:val="20"/>
    </w:rPr>
  </w:style>
  <w:style w:type="paragraph" w:customStyle="1" w:styleId="affffffff1">
    <w:name w:val="脚注后续"/>
    <w:rsid w:val="00661A32"/>
    <w:pPr>
      <w:ind w:leftChars="350" w:left="350"/>
      <w:jc w:val="both"/>
    </w:pPr>
    <w:rPr>
      <w:rFonts w:ascii="宋体" w:hAnsi="Times New Roman"/>
      <w:sz w:val="18"/>
    </w:rPr>
  </w:style>
  <w:style w:type="paragraph" w:customStyle="1" w:styleId="afff4">
    <w:name w:val="列项——"/>
    <w:rsid w:val="00661A32"/>
    <w:pPr>
      <w:widowControl w:val="0"/>
      <w:numPr>
        <w:numId w:val="28"/>
      </w:numPr>
      <w:jc w:val="both"/>
    </w:pPr>
    <w:rPr>
      <w:rFonts w:ascii="宋体" w:hAnsi="宋体"/>
      <w:sz w:val="21"/>
    </w:rPr>
  </w:style>
  <w:style w:type="paragraph" w:customStyle="1" w:styleId="affffffff2">
    <w:name w:val="列项·"/>
    <w:basedOn w:val="affffb"/>
    <w:rsid w:val="00661A32"/>
    <w:pPr>
      <w:tabs>
        <w:tab w:val="left" w:pos="840"/>
      </w:tabs>
    </w:pPr>
  </w:style>
  <w:style w:type="paragraph" w:customStyle="1" w:styleId="affffffff3">
    <w:name w:val="目次、索引正文"/>
    <w:rsid w:val="00661A32"/>
    <w:pPr>
      <w:spacing w:line="320" w:lineRule="exact"/>
      <w:jc w:val="both"/>
    </w:pPr>
    <w:rPr>
      <w:rFonts w:ascii="宋体" w:hAnsi="Times New Roman"/>
      <w:sz w:val="21"/>
    </w:rPr>
  </w:style>
  <w:style w:type="paragraph" w:customStyle="1" w:styleId="210">
    <w:name w:val="目录 21"/>
    <w:basedOn w:val="afff5"/>
    <w:next w:val="afff5"/>
    <w:autoRedefine/>
    <w:semiHidden/>
    <w:rsid w:val="00661A32"/>
    <w:pPr>
      <w:adjustRightInd/>
      <w:spacing w:line="240" w:lineRule="auto"/>
      <w:jc w:val="left"/>
    </w:pPr>
    <w:rPr>
      <w:bCs/>
      <w:iCs/>
    </w:rPr>
  </w:style>
  <w:style w:type="paragraph" w:customStyle="1" w:styleId="31">
    <w:name w:val="目录 31"/>
    <w:basedOn w:val="afff5"/>
    <w:next w:val="afff5"/>
    <w:autoRedefine/>
    <w:semiHidden/>
    <w:rsid w:val="00661A32"/>
    <w:pPr>
      <w:spacing w:line="240" w:lineRule="auto"/>
    </w:pPr>
    <w:rPr>
      <w:rFonts w:ascii="宋体" w:hAnsi="宋体"/>
      <w:iCs/>
    </w:rPr>
  </w:style>
  <w:style w:type="paragraph" w:customStyle="1" w:styleId="41">
    <w:name w:val="目录 41"/>
    <w:basedOn w:val="afff5"/>
    <w:next w:val="afff5"/>
    <w:autoRedefine/>
    <w:semiHidden/>
    <w:rsid w:val="00661A32"/>
    <w:pPr>
      <w:adjustRightInd/>
      <w:spacing w:line="240" w:lineRule="auto"/>
      <w:jc w:val="left"/>
    </w:pPr>
  </w:style>
  <w:style w:type="paragraph" w:customStyle="1" w:styleId="51">
    <w:name w:val="目录 51"/>
    <w:basedOn w:val="afff5"/>
    <w:next w:val="afff5"/>
    <w:autoRedefine/>
    <w:semiHidden/>
    <w:rsid w:val="00661A32"/>
    <w:pPr>
      <w:spacing w:line="240" w:lineRule="auto"/>
    </w:pPr>
    <w:rPr>
      <w:rFonts w:ascii="宋体" w:hAnsi="宋体"/>
    </w:rPr>
  </w:style>
  <w:style w:type="paragraph" w:customStyle="1" w:styleId="61">
    <w:name w:val="目录 61"/>
    <w:basedOn w:val="afff5"/>
    <w:next w:val="afff5"/>
    <w:autoRedefine/>
    <w:semiHidden/>
    <w:rsid w:val="00661A32"/>
    <w:pPr>
      <w:adjustRightInd/>
      <w:spacing w:line="240" w:lineRule="auto"/>
      <w:jc w:val="left"/>
    </w:pPr>
  </w:style>
  <w:style w:type="paragraph" w:customStyle="1" w:styleId="71">
    <w:name w:val="目录 71"/>
    <w:basedOn w:val="61"/>
    <w:autoRedefine/>
    <w:semiHidden/>
    <w:rsid w:val="00661A32"/>
    <w:pPr>
      <w:ind w:left="1260"/>
    </w:pPr>
  </w:style>
  <w:style w:type="paragraph" w:customStyle="1" w:styleId="81">
    <w:name w:val="目录 81"/>
    <w:basedOn w:val="71"/>
    <w:autoRedefine/>
    <w:semiHidden/>
    <w:rsid w:val="00661A32"/>
    <w:pPr>
      <w:ind w:left="1470"/>
    </w:pPr>
  </w:style>
  <w:style w:type="paragraph" w:customStyle="1" w:styleId="91">
    <w:name w:val="目录 91"/>
    <w:basedOn w:val="81"/>
    <w:autoRedefine/>
    <w:semiHidden/>
    <w:rsid w:val="00661A32"/>
    <w:pPr>
      <w:ind w:left="1680"/>
    </w:pPr>
  </w:style>
  <w:style w:type="paragraph" w:customStyle="1" w:styleId="affffffff4">
    <w:name w:val="其他标准称谓"/>
    <w:rsid w:val="00661A32"/>
    <w:pPr>
      <w:spacing w:line="0" w:lineRule="atLeast"/>
      <w:jc w:val="distribute"/>
    </w:pPr>
    <w:rPr>
      <w:rFonts w:ascii="黑体" w:eastAsia="黑体" w:hAnsi="宋体"/>
      <w:sz w:val="52"/>
    </w:rPr>
  </w:style>
  <w:style w:type="paragraph" w:customStyle="1" w:styleId="affffffff5">
    <w:name w:val="其他发布部门"/>
    <w:basedOn w:val="afffffff"/>
    <w:rsid w:val="00661A32"/>
    <w:pPr>
      <w:framePr w:wrap="around"/>
      <w:spacing w:line="0" w:lineRule="atLeast"/>
    </w:pPr>
    <w:rPr>
      <w:rFonts w:ascii="黑体" w:eastAsia="黑体"/>
      <w:b w:val="0"/>
    </w:rPr>
  </w:style>
  <w:style w:type="paragraph" w:customStyle="1" w:styleId="affb">
    <w:name w:val="前言标题"/>
    <w:next w:val="afff5"/>
    <w:rsid w:val="00661A32"/>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661A32"/>
    <w:pPr>
      <w:numPr>
        <w:ilvl w:val="4"/>
        <w:numId w:val="31"/>
      </w:numPr>
      <w:adjustRightInd/>
      <w:spacing w:line="240" w:lineRule="auto"/>
    </w:pPr>
    <w:rPr>
      <w:rFonts w:ascii="宋体" w:hAnsi="宋体"/>
      <w:szCs w:val="24"/>
    </w:rPr>
  </w:style>
  <w:style w:type="paragraph" w:customStyle="1" w:styleId="affffffff6">
    <w:name w:val="实施日期"/>
    <w:basedOn w:val="afffffff0"/>
    <w:rsid w:val="00661A32"/>
    <w:pPr>
      <w:framePr w:hSpace="0" w:wrap="around" w:xAlign="right"/>
      <w:jc w:val="right"/>
    </w:pPr>
  </w:style>
  <w:style w:type="paragraph" w:customStyle="1" w:styleId="a3">
    <w:name w:val="四级无标题条"/>
    <w:basedOn w:val="afff5"/>
    <w:rsid w:val="00661A32"/>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661A32"/>
    <w:pPr>
      <w:adjustRightInd/>
      <w:spacing w:line="240" w:lineRule="auto"/>
      <w:jc w:val="left"/>
    </w:pPr>
    <w:rPr>
      <w:szCs w:val="24"/>
    </w:rPr>
  </w:style>
  <w:style w:type="paragraph" w:customStyle="1" w:styleId="affffffff8">
    <w:name w:val="文献分类号"/>
    <w:rsid w:val="00661A32"/>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661A32"/>
    <w:pPr>
      <w:jc w:val="both"/>
    </w:pPr>
    <w:rPr>
      <w:rFonts w:ascii="宋体" w:hAnsi="宋体"/>
      <w:sz w:val="21"/>
    </w:rPr>
  </w:style>
  <w:style w:type="paragraph" w:customStyle="1" w:styleId="a4">
    <w:name w:val="五级无标题条"/>
    <w:basedOn w:val="afff5"/>
    <w:rsid w:val="00661A32"/>
    <w:pPr>
      <w:numPr>
        <w:ilvl w:val="6"/>
        <w:numId w:val="31"/>
      </w:numPr>
      <w:adjustRightInd/>
    </w:pPr>
    <w:rPr>
      <w:szCs w:val="24"/>
    </w:rPr>
  </w:style>
  <w:style w:type="character" w:styleId="affffffffa">
    <w:name w:val="page number"/>
    <w:rsid w:val="00661A32"/>
    <w:rPr>
      <w:rFonts w:ascii="宋体" w:eastAsia="宋体" w:hAnsi="Times New Roman"/>
      <w:sz w:val="18"/>
    </w:rPr>
  </w:style>
  <w:style w:type="paragraph" w:customStyle="1" w:styleId="a0">
    <w:name w:val="一级无标题条"/>
    <w:basedOn w:val="afff5"/>
    <w:rsid w:val="00661A32"/>
    <w:pPr>
      <w:numPr>
        <w:ilvl w:val="2"/>
        <w:numId w:val="31"/>
      </w:numPr>
      <w:adjustRightInd/>
      <w:spacing w:before="10" w:after="10" w:line="240" w:lineRule="auto"/>
    </w:pPr>
    <w:rPr>
      <w:rFonts w:ascii="宋体" w:hAnsi="宋体"/>
      <w:szCs w:val="24"/>
    </w:rPr>
  </w:style>
  <w:style w:type="paragraph" w:styleId="affffffffb">
    <w:name w:val="Normal Indent"/>
    <w:basedOn w:val="afff5"/>
    <w:rsid w:val="00661A32"/>
    <w:pPr>
      <w:ind w:firstLine="420"/>
    </w:pPr>
  </w:style>
  <w:style w:type="paragraph" w:customStyle="1" w:styleId="affffffffc">
    <w:name w:val="注:后续"/>
    <w:rsid w:val="00661A32"/>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661A32"/>
    <w:pPr>
      <w:ind w:leftChars="0" w:left="1406" w:firstLineChars="0" w:hanging="499"/>
    </w:pPr>
  </w:style>
  <w:style w:type="paragraph" w:customStyle="1" w:styleId="affffffffe">
    <w:name w:val="标准文件_一级无标题"/>
    <w:basedOn w:val="affd"/>
    <w:qFormat/>
    <w:rsid w:val="00661A32"/>
    <w:pPr>
      <w:spacing w:beforeLines="0" w:before="0" w:afterLines="0" w:after="0"/>
      <w:outlineLvl w:val="9"/>
    </w:pPr>
    <w:rPr>
      <w:rFonts w:ascii="宋体" w:eastAsia="宋体"/>
    </w:rPr>
  </w:style>
  <w:style w:type="paragraph" w:customStyle="1" w:styleId="afffffffff">
    <w:name w:val="标准文件_五级无标题"/>
    <w:basedOn w:val="afff1"/>
    <w:qFormat/>
    <w:rsid w:val="00661A32"/>
    <w:pPr>
      <w:spacing w:beforeLines="0" w:before="0" w:afterLines="0" w:after="0"/>
      <w:outlineLvl w:val="9"/>
    </w:pPr>
    <w:rPr>
      <w:rFonts w:ascii="宋体" w:eastAsia="宋体"/>
    </w:rPr>
  </w:style>
  <w:style w:type="paragraph" w:customStyle="1" w:styleId="afffffffff0">
    <w:name w:val="标准文件_三级无标题"/>
    <w:basedOn w:val="afff"/>
    <w:qFormat/>
    <w:rsid w:val="00661A32"/>
    <w:pPr>
      <w:spacing w:beforeLines="0" w:before="0" w:afterLines="0" w:after="0"/>
      <w:outlineLvl w:val="9"/>
    </w:pPr>
    <w:rPr>
      <w:rFonts w:ascii="宋体" w:eastAsia="宋体"/>
    </w:rPr>
  </w:style>
  <w:style w:type="paragraph" w:customStyle="1" w:styleId="afffffffff1">
    <w:name w:val="标准文件_二级无标题"/>
    <w:basedOn w:val="affe"/>
    <w:qFormat/>
    <w:rsid w:val="00661A32"/>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661A32"/>
    <w:rPr>
      <w:rFonts w:eastAsia="宋体"/>
    </w:rPr>
  </w:style>
  <w:style w:type="paragraph" w:customStyle="1" w:styleId="afffffffff3">
    <w:name w:val="标准文件_四级无标题"/>
    <w:basedOn w:val="afff0"/>
    <w:qFormat/>
    <w:rsid w:val="00661A32"/>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661A32"/>
    <w:pPr>
      <w:numPr>
        <w:numId w:val="2"/>
      </w:numPr>
      <w:ind w:firstLineChars="0" w:firstLine="0"/>
    </w:pPr>
    <w:rPr>
      <w:rFonts w:cs="Arial"/>
      <w:szCs w:val="28"/>
    </w:rPr>
  </w:style>
  <w:style w:type="paragraph" w:customStyle="1" w:styleId="ae">
    <w:name w:val="标准文件_小写罗马数字编号列项"/>
    <w:basedOn w:val="affffb"/>
    <w:rsid w:val="00661A32"/>
    <w:pPr>
      <w:numPr>
        <w:numId w:val="15"/>
      </w:numPr>
      <w:ind w:firstLineChars="0" w:firstLine="0"/>
    </w:pPr>
    <w:rPr>
      <w:rFonts w:cs="Arial"/>
      <w:szCs w:val="28"/>
    </w:rPr>
  </w:style>
  <w:style w:type="paragraph" w:customStyle="1" w:styleId="afffffffff4">
    <w:name w:val="标准文件_附录标题"/>
    <w:basedOn w:val="aff3"/>
    <w:qFormat/>
    <w:rsid w:val="00661A32"/>
    <w:pPr>
      <w:numPr>
        <w:numId w:val="0"/>
      </w:numPr>
      <w:spacing w:after="280"/>
      <w:outlineLvl w:val="9"/>
    </w:pPr>
  </w:style>
  <w:style w:type="paragraph" w:customStyle="1" w:styleId="afffffffff5">
    <w:name w:val="标准文件_二级项"/>
    <w:rsid w:val="00661A32"/>
    <w:rPr>
      <w:rFonts w:ascii="宋体" w:hAnsi="Times New Roman"/>
      <w:sz w:val="21"/>
    </w:rPr>
  </w:style>
  <w:style w:type="paragraph" w:customStyle="1" w:styleId="af3">
    <w:name w:val="标准文件_三级项"/>
    <w:basedOn w:val="afff5"/>
    <w:rsid w:val="00661A32"/>
    <w:pPr>
      <w:numPr>
        <w:ilvl w:val="2"/>
        <w:numId w:val="16"/>
      </w:numPr>
      <w:spacing w:line="-300" w:lineRule="auto"/>
    </w:pPr>
    <w:rPr>
      <w:rFonts w:ascii="Times New Roman" w:hAnsi="Times New Roman"/>
    </w:rPr>
  </w:style>
  <w:style w:type="paragraph" w:customStyle="1" w:styleId="affa">
    <w:name w:val="图表脚注说明"/>
    <w:basedOn w:val="afff5"/>
    <w:next w:val="affffb"/>
    <w:rsid w:val="00661A32"/>
    <w:pPr>
      <w:numPr>
        <w:numId w:val="30"/>
      </w:numPr>
      <w:adjustRightInd/>
      <w:spacing w:line="240" w:lineRule="auto"/>
    </w:pPr>
    <w:rPr>
      <w:rFonts w:ascii="宋体" w:hAnsi="Times New Roman"/>
      <w:sz w:val="18"/>
      <w:szCs w:val="18"/>
    </w:rPr>
  </w:style>
  <w:style w:type="paragraph" w:customStyle="1" w:styleId="af5">
    <w:name w:val="标准文件_字母编号列项（一级）"/>
    <w:rsid w:val="00661A32"/>
    <w:pPr>
      <w:numPr>
        <w:numId w:val="27"/>
      </w:numPr>
      <w:jc w:val="both"/>
    </w:pPr>
    <w:rPr>
      <w:rFonts w:ascii="宋体" w:hAnsi="Times New Roman"/>
      <w:sz w:val="21"/>
    </w:rPr>
  </w:style>
  <w:style w:type="paragraph" w:customStyle="1" w:styleId="afffffffff6">
    <w:name w:val="标准文件_索引字母"/>
    <w:next w:val="affffb"/>
    <w:qFormat/>
    <w:rsid w:val="00661A32"/>
    <w:pPr>
      <w:jc w:val="center"/>
    </w:pPr>
    <w:rPr>
      <w:rFonts w:ascii="宋体" w:eastAsia="Times New Roman" w:hAnsi="宋体"/>
      <w:b/>
      <w:kern w:val="2"/>
      <w:sz w:val="21"/>
    </w:rPr>
  </w:style>
  <w:style w:type="paragraph" w:customStyle="1" w:styleId="afffffffff7">
    <w:name w:val="标准文件_附录前"/>
    <w:next w:val="affffb"/>
    <w:qFormat/>
    <w:rsid w:val="00661A32"/>
    <w:pPr>
      <w:spacing w:line="20" w:lineRule="atLeast"/>
      <w:ind w:firstLine="200"/>
    </w:pPr>
    <w:rPr>
      <w:rFonts w:ascii="宋体" w:hAnsi="宋体"/>
      <w:kern w:val="2"/>
      <w:sz w:val="10"/>
    </w:rPr>
  </w:style>
  <w:style w:type="paragraph" w:customStyle="1" w:styleId="afffffffff8">
    <w:name w:val="标准文件_正文标准名称"/>
    <w:qFormat/>
    <w:rsid w:val="00661A32"/>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61A32"/>
    <w:pPr>
      <w:ind w:firstLineChars="0" w:firstLine="0"/>
      <w:jc w:val="center"/>
    </w:pPr>
    <w:rPr>
      <w:sz w:val="18"/>
    </w:rPr>
  </w:style>
  <w:style w:type="paragraph" w:customStyle="1" w:styleId="afff2">
    <w:name w:val="标准文件_注："/>
    <w:next w:val="affffb"/>
    <w:rsid w:val="00661A32"/>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661A32"/>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661A32"/>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661A32"/>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661A32"/>
    <w:rPr>
      <w:rFonts w:ascii="Times New Roman" w:hAnsi="Times New Roman"/>
      <w:noProof/>
      <w:sz w:val="21"/>
    </w:rPr>
  </w:style>
  <w:style w:type="paragraph" w:customStyle="1" w:styleId="afffffffffb">
    <w:name w:val="标准文件_表格续"/>
    <w:basedOn w:val="affffb"/>
    <w:next w:val="affffb"/>
    <w:qFormat/>
    <w:rsid w:val="00661A32"/>
    <w:pPr>
      <w:jc w:val="center"/>
    </w:pPr>
    <w:rPr>
      <w:rFonts w:ascii="黑体" w:eastAsia="黑体" w:hAnsi="黑体"/>
    </w:rPr>
  </w:style>
  <w:style w:type="paragraph" w:styleId="TOC1">
    <w:name w:val="toc 1"/>
    <w:basedOn w:val="afff5"/>
    <w:next w:val="afff5"/>
    <w:autoRedefine/>
    <w:uiPriority w:val="39"/>
    <w:unhideWhenUsed/>
    <w:rsid w:val="00661A32"/>
    <w:rPr>
      <w:rFonts w:ascii="宋体"/>
    </w:rPr>
  </w:style>
  <w:style w:type="table" w:styleId="afffffffffc">
    <w:name w:val="Table Grid"/>
    <w:basedOn w:val="afff7"/>
    <w:uiPriority w:val="39"/>
    <w:rsid w:val="00661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661A32"/>
    <w:rPr>
      <w:color w:val="808080"/>
    </w:rPr>
  </w:style>
  <w:style w:type="paragraph" w:customStyle="1" w:styleId="2">
    <w:name w:val="标准文件_二级项2"/>
    <w:basedOn w:val="affffb"/>
    <w:qFormat/>
    <w:rsid w:val="00661A32"/>
    <w:pPr>
      <w:numPr>
        <w:ilvl w:val="1"/>
        <w:numId w:val="16"/>
      </w:numPr>
      <w:ind w:firstLineChars="0" w:firstLine="0"/>
    </w:pPr>
  </w:style>
  <w:style w:type="paragraph" w:customStyle="1" w:styleId="21">
    <w:name w:val="标准文件_三级项2"/>
    <w:basedOn w:val="affffb"/>
    <w:qFormat/>
    <w:rsid w:val="00661A32"/>
    <w:pPr>
      <w:numPr>
        <w:numId w:val="10"/>
      </w:numPr>
      <w:spacing w:line="300" w:lineRule="exact"/>
      <w:ind w:firstLineChars="0"/>
    </w:pPr>
  </w:style>
  <w:style w:type="paragraph" w:customStyle="1" w:styleId="20">
    <w:name w:val="标准文件_一级项2"/>
    <w:basedOn w:val="affffb"/>
    <w:qFormat/>
    <w:rsid w:val="00661A32"/>
    <w:pPr>
      <w:numPr>
        <w:numId w:val="17"/>
      </w:numPr>
      <w:spacing w:line="300" w:lineRule="exact"/>
      <w:ind w:firstLineChars="0"/>
    </w:pPr>
  </w:style>
  <w:style w:type="paragraph" w:customStyle="1" w:styleId="afffffffffe">
    <w:name w:val="标准文件_提示"/>
    <w:basedOn w:val="affffb"/>
    <w:next w:val="affffb"/>
    <w:qFormat/>
    <w:rsid w:val="00661A32"/>
    <w:pPr>
      <w:ind w:firstLine="420"/>
    </w:pPr>
    <w:rPr>
      <w:rFonts w:ascii="黑体" w:eastAsia="黑体"/>
    </w:rPr>
  </w:style>
  <w:style w:type="character" w:customStyle="1" w:styleId="affffffffff">
    <w:name w:val="标准文件_来源"/>
    <w:basedOn w:val="afff6"/>
    <w:uiPriority w:val="1"/>
    <w:qFormat/>
    <w:rsid w:val="00661A32"/>
    <w:rPr>
      <w:rFonts w:eastAsia="宋体"/>
      <w:sz w:val="21"/>
    </w:rPr>
  </w:style>
  <w:style w:type="paragraph" w:customStyle="1" w:styleId="affffffffff0">
    <w:name w:val="标准文件_图表说明"/>
    <w:qFormat/>
    <w:rsid w:val="00661A32"/>
    <w:pPr>
      <w:spacing w:line="276" w:lineRule="auto"/>
      <w:ind w:firstLine="420"/>
    </w:pPr>
    <w:rPr>
      <w:rFonts w:ascii="宋体" w:hAnsi="宋体"/>
      <w:kern w:val="2"/>
      <w:sz w:val="18"/>
    </w:rPr>
  </w:style>
  <w:style w:type="paragraph" w:customStyle="1" w:styleId="affffffffff1">
    <w:name w:val="其他发布日期"/>
    <w:basedOn w:val="afffffff0"/>
    <w:rsid w:val="00661A32"/>
    <w:pPr>
      <w:framePr w:w="3997" w:h="471" w:hRule="exact" w:hSpace="0" w:vSpace="181" w:wrap="around" w:vAnchor="page" w:hAnchor="page" w:x="1419" w:y="14097"/>
    </w:pPr>
  </w:style>
  <w:style w:type="paragraph" w:customStyle="1" w:styleId="affffffffff2">
    <w:name w:val="其他实施日期"/>
    <w:basedOn w:val="affffffff6"/>
    <w:rsid w:val="00661A32"/>
    <w:pPr>
      <w:framePr w:w="3997" w:h="471" w:hRule="exact" w:vSpace="181" w:wrap="around" w:vAnchor="page" w:hAnchor="page" w:x="7089" w:y="14097"/>
    </w:pPr>
  </w:style>
  <w:style w:type="paragraph" w:customStyle="1" w:styleId="affffffffff3">
    <w:name w:val="标准文件_文件编号"/>
    <w:basedOn w:val="affffb"/>
    <w:qFormat/>
    <w:rsid w:val="00661A3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661A32"/>
    <w:pPr>
      <w:framePr w:wrap="auto"/>
      <w:spacing w:before="57"/>
    </w:pPr>
    <w:rPr>
      <w:sz w:val="21"/>
    </w:rPr>
  </w:style>
  <w:style w:type="paragraph" w:customStyle="1" w:styleId="affffffffff5">
    <w:name w:val="标准文件_文件名称"/>
    <w:basedOn w:val="affffb"/>
    <w:next w:val="affffb"/>
    <w:qFormat/>
    <w:rsid w:val="00661A3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661A32"/>
    <w:pPr>
      <w:spacing w:line="300" w:lineRule="exact"/>
      <w:ind w:left="420"/>
    </w:pPr>
    <w:rPr>
      <w:rFonts w:ascii="宋体"/>
    </w:rPr>
  </w:style>
  <w:style w:type="paragraph" w:styleId="TOC4">
    <w:name w:val="toc 4"/>
    <w:basedOn w:val="afff5"/>
    <w:next w:val="afff5"/>
    <w:autoRedefine/>
    <w:uiPriority w:val="39"/>
    <w:unhideWhenUsed/>
    <w:rsid w:val="00661A32"/>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661A32"/>
    <w:pPr>
      <w:ind w:left="839"/>
    </w:pPr>
    <w:rPr>
      <w:rFonts w:ascii="宋体"/>
    </w:rPr>
  </w:style>
  <w:style w:type="paragraph" w:styleId="TOC6">
    <w:name w:val="toc 6"/>
    <w:basedOn w:val="afff5"/>
    <w:next w:val="afff5"/>
    <w:autoRedefine/>
    <w:uiPriority w:val="39"/>
    <w:unhideWhenUsed/>
    <w:rsid w:val="00661A32"/>
    <w:pPr>
      <w:spacing w:line="300" w:lineRule="exact"/>
      <w:ind w:left="1049"/>
    </w:pPr>
    <w:rPr>
      <w:rFonts w:ascii="宋体"/>
    </w:rPr>
  </w:style>
  <w:style w:type="paragraph" w:styleId="TOC7">
    <w:name w:val="toc 7"/>
    <w:basedOn w:val="afff5"/>
    <w:next w:val="afff5"/>
    <w:autoRedefine/>
    <w:uiPriority w:val="39"/>
    <w:unhideWhenUsed/>
    <w:rsid w:val="00661A32"/>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661A32"/>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661A32"/>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661A32"/>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661A32"/>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661A32"/>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661A32"/>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661A32"/>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661A32"/>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661A32"/>
    <w:pPr>
      <w:ind w:left="811" w:firstLineChars="0" w:firstLine="0"/>
    </w:pPr>
    <w:rPr>
      <w:sz w:val="18"/>
    </w:rPr>
  </w:style>
  <w:style w:type="paragraph" w:customStyle="1" w:styleId="X">
    <w:name w:val="标准文件_注X后"/>
    <w:basedOn w:val="affffb"/>
    <w:qFormat/>
    <w:rsid w:val="00661A32"/>
    <w:pPr>
      <w:ind w:left="811" w:firstLineChars="0" w:firstLine="0"/>
    </w:pPr>
    <w:rPr>
      <w:sz w:val="18"/>
    </w:rPr>
  </w:style>
  <w:style w:type="paragraph" w:customStyle="1" w:styleId="affffffffff7">
    <w:name w:val="标准文件_示例后"/>
    <w:basedOn w:val="affffb"/>
    <w:qFormat/>
    <w:rsid w:val="00661A32"/>
    <w:pPr>
      <w:ind w:left="964" w:firstLineChars="0" w:firstLine="0"/>
    </w:pPr>
    <w:rPr>
      <w:sz w:val="18"/>
    </w:rPr>
  </w:style>
  <w:style w:type="paragraph" w:customStyle="1" w:styleId="X0">
    <w:name w:val="标准文件_示例X后"/>
    <w:basedOn w:val="affffb"/>
    <w:link w:val="X1"/>
    <w:qFormat/>
    <w:rsid w:val="00661A32"/>
    <w:pPr>
      <w:ind w:left="1049" w:firstLineChars="0" w:firstLine="0"/>
    </w:pPr>
    <w:rPr>
      <w:sz w:val="18"/>
    </w:rPr>
  </w:style>
  <w:style w:type="character" w:customStyle="1" w:styleId="X1">
    <w:name w:val="标准文件_示例X后 字符"/>
    <w:basedOn w:val="Char"/>
    <w:link w:val="X0"/>
    <w:rsid w:val="00661A32"/>
    <w:rPr>
      <w:rFonts w:ascii="Times New Roman" w:hAnsi="Times New Roman"/>
      <w:noProof/>
      <w:sz w:val="18"/>
    </w:rPr>
  </w:style>
  <w:style w:type="paragraph" w:customStyle="1" w:styleId="affffffffff8">
    <w:name w:val="标准文件_索引项"/>
    <w:basedOn w:val="affffb"/>
    <w:next w:val="affffb"/>
    <w:qFormat/>
    <w:rsid w:val="00661A32"/>
    <w:pPr>
      <w:tabs>
        <w:tab w:val="right" w:leader="dot" w:pos="9356"/>
      </w:tabs>
      <w:ind w:left="210" w:firstLineChars="0" w:hanging="210"/>
      <w:jc w:val="left"/>
    </w:pPr>
  </w:style>
  <w:style w:type="paragraph" w:customStyle="1" w:styleId="affffffffff9">
    <w:name w:val="标准文件_附录一级无标题"/>
    <w:basedOn w:val="aff4"/>
    <w:qFormat/>
    <w:rsid w:val="00661A32"/>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661A32"/>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661A32"/>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661A32"/>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661A32"/>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661A32"/>
    <w:pPr>
      <w:ind w:firstLine="420"/>
    </w:pPr>
    <w:rPr>
      <w:sz w:val="18"/>
    </w:rPr>
  </w:style>
  <w:style w:type="paragraph" w:customStyle="1" w:styleId="affffffffffe">
    <w:name w:val="标准文件_引言一级无标题"/>
    <w:basedOn w:val="a7"/>
    <w:next w:val="affffb"/>
    <w:qFormat/>
    <w:rsid w:val="00661A32"/>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661A32"/>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661A32"/>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661A32"/>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661A32"/>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661A32"/>
    <w:rPr>
      <w:rFonts w:hAnsi="黑体"/>
    </w:rPr>
  </w:style>
  <w:style w:type="paragraph" w:customStyle="1" w:styleId="afffffffffff4">
    <w:name w:val="标准文件_脚注内容"/>
    <w:basedOn w:val="affffb"/>
    <w:qFormat/>
    <w:rsid w:val="00661A32"/>
    <w:pPr>
      <w:ind w:leftChars="200" w:left="400" w:hangingChars="200" w:hanging="200"/>
    </w:pPr>
    <w:rPr>
      <w:sz w:val="15"/>
    </w:rPr>
  </w:style>
  <w:style w:type="paragraph" w:customStyle="1" w:styleId="afffffffffff5">
    <w:name w:val="标准文件_术语条一"/>
    <w:basedOn w:val="affffffffe"/>
    <w:next w:val="affffb"/>
    <w:qFormat/>
    <w:rsid w:val="00661A32"/>
  </w:style>
  <w:style w:type="paragraph" w:customStyle="1" w:styleId="afffffffffff6">
    <w:name w:val="标准文件_术语条二"/>
    <w:basedOn w:val="afffffffff1"/>
    <w:next w:val="affffb"/>
    <w:qFormat/>
    <w:rsid w:val="00661A32"/>
  </w:style>
  <w:style w:type="paragraph" w:customStyle="1" w:styleId="afffffffffff7">
    <w:name w:val="标准文件_术语条三"/>
    <w:basedOn w:val="afffffffff0"/>
    <w:next w:val="affffb"/>
    <w:qFormat/>
    <w:rsid w:val="00661A32"/>
  </w:style>
  <w:style w:type="paragraph" w:customStyle="1" w:styleId="afffffffffff8">
    <w:name w:val="标准文件_术语条四"/>
    <w:basedOn w:val="afffffffff3"/>
    <w:next w:val="affffb"/>
    <w:qFormat/>
    <w:rsid w:val="00661A32"/>
  </w:style>
  <w:style w:type="paragraph" w:customStyle="1" w:styleId="afffffffffff9">
    <w:name w:val="标准文件_术语条五"/>
    <w:basedOn w:val="afffffffff"/>
    <w:next w:val="affffb"/>
    <w:qFormat/>
    <w:rsid w:val="00661A32"/>
  </w:style>
  <w:style w:type="paragraph" w:customStyle="1" w:styleId="Default">
    <w:name w:val="Default"/>
    <w:rsid w:val="00661A32"/>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661A32"/>
    <w:rPr>
      <w:rFonts w:ascii="黑体" w:eastAsia="黑体"/>
      <w:spacing w:val="85"/>
      <w:w w:val="100"/>
      <w:position w:val="3"/>
      <w:sz w:val="28"/>
      <w:szCs w:val="28"/>
    </w:rPr>
  </w:style>
  <w:style w:type="character" w:styleId="afffffffffffb">
    <w:name w:val="Unresolved Mention"/>
    <w:basedOn w:val="afff6"/>
    <w:uiPriority w:val="99"/>
    <w:semiHidden/>
    <w:unhideWhenUsed/>
    <w:rsid w:val="009A19C5"/>
    <w:rPr>
      <w:color w:val="605E5C"/>
      <w:shd w:val="clear" w:color="auto" w:fill="E1DFDD"/>
    </w:rPr>
  </w:style>
  <w:style w:type="paragraph" w:styleId="afffffffffffc">
    <w:name w:val="Revision"/>
    <w:hidden/>
    <w:uiPriority w:val="99"/>
    <w:semiHidden/>
    <w:rsid w:val="00DC749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td.samr.gov.cn/gb/search/gbDetailed?id=C3386C490D1B8B79E05397BE0A0AC288"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F5A09A5A44B7C88A4E4024CD2F5F4"/>
        <w:category>
          <w:name w:val="常规"/>
          <w:gallery w:val="placeholder"/>
        </w:category>
        <w:types>
          <w:type w:val="bbPlcHdr"/>
        </w:types>
        <w:behaviors>
          <w:behavior w:val="content"/>
        </w:behaviors>
        <w:guid w:val="{E5A24903-BE09-412B-95FC-7CC1C1E6DE43}"/>
      </w:docPartPr>
      <w:docPartBody>
        <w:p w:rsidR="00B3051C" w:rsidRDefault="00000000">
          <w:pPr>
            <w:pStyle w:val="226F5A09A5A44B7C88A4E4024CD2F5F4"/>
            <w:rPr>
              <w:rFonts w:hint="eastAsia"/>
            </w:rPr>
          </w:pPr>
          <w:r w:rsidRPr="00751A05">
            <w:rPr>
              <w:rStyle w:val="a3"/>
              <w:rFonts w:hint="eastAsia"/>
            </w:rPr>
            <w:t>单击或点击此处输入文字。</w:t>
          </w:r>
        </w:p>
      </w:docPartBody>
    </w:docPart>
    <w:docPart>
      <w:docPartPr>
        <w:name w:val="A79D1DCC6831444B88B94B58287B651E"/>
        <w:category>
          <w:name w:val="常规"/>
          <w:gallery w:val="placeholder"/>
        </w:category>
        <w:types>
          <w:type w:val="bbPlcHdr"/>
        </w:types>
        <w:behaviors>
          <w:behavior w:val="content"/>
        </w:behaviors>
        <w:guid w:val="{ECBF01A2-569C-49C4-823E-D82BF62C428F}"/>
      </w:docPartPr>
      <w:docPartBody>
        <w:p w:rsidR="00B3051C" w:rsidRDefault="00000000">
          <w:pPr>
            <w:pStyle w:val="A79D1DCC6831444B88B94B58287B651E"/>
            <w:rPr>
              <w:rFonts w:hint="eastAsia"/>
            </w:rPr>
          </w:pPr>
          <w:r w:rsidRPr="00FB6243">
            <w:rPr>
              <w:rStyle w:val="a3"/>
              <w:rFonts w:hint="eastAsia"/>
            </w:rPr>
            <w:t>选择一项。</w:t>
          </w:r>
        </w:p>
      </w:docPartBody>
    </w:docPart>
    <w:docPart>
      <w:docPartPr>
        <w:name w:val="4788B4EF9B284AF185E7036616A1FA8C"/>
        <w:category>
          <w:name w:val="常规"/>
          <w:gallery w:val="placeholder"/>
        </w:category>
        <w:types>
          <w:type w:val="bbPlcHdr"/>
        </w:types>
        <w:behaviors>
          <w:behavior w:val="content"/>
        </w:behaviors>
        <w:guid w:val="{5BCDA01A-A99D-4F2F-8844-94FB49A2B763}"/>
      </w:docPartPr>
      <w:docPartBody>
        <w:p w:rsidR="00B3051C" w:rsidRDefault="00000000">
          <w:pPr>
            <w:pStyle w:val="4788B4EF9B284AF185E7036616A1FA8C"/>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B7"/>
    <w:rsid w:val="000539BB"/>
    <w:rsid w:val="00060034"/>
    <w:rsid w:val="0007097E"/>
    <w:rsid w:val="000813B4"/>
    <w:rsid w:val="000A2F3E"/>
    <w:rsid w:val="001261F0"/>
    <w:rsid w:val="003B13B7"/>
    <w:rsid w:val="0047501B"/>
    <w:rsid w:val="004B5341"/>
    <w:rsid w:val="0054065B"/>
    <w:rsid w:val="00680AEC"/>
    <w:rsid w:val="00686DFF"/>
    <w:rsid w:val="006A2EA0"/>
    <w:rsid w:val="00807EFF"/>
    <w:rsid w:val="008225DC"/>
    <w:rsid w:val="008B3858"/>
    <w:rsid w:val="008D07FF"/>
    <w:rsid w:val="008D39A4"/>
    <w:rsid w:val="008E25ED"/>
    <w:rsid w:val="00B3051C"/>
    <w:rsid w:val="00B72052"/>
    <w:rsid w:val="00BB6F0B"/>
    <w:rsid w:val="00BC1A8C"/>
    <w:rsid w:val="00C057F9"/>
    <w:rsid w:val="00C2287A"/>
    <w:rsid w:val="00C35365"/>
    <w:rsid w:val="00CD5B09"/>
    <w:rsid w:val="00D20ACA"/>
    <w:rsid w:val="00DC4824"/>
    <w:rsid w:val="00E450FE"/>
    <w:rsid w:val="00EC4E4A"/>
    <w:rsid w:val="00EF02A7"/>
    <w:rsid w:val="00FB484D"/>
    <w:rsid w:val="00FF6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26F5A09A5A44B7C88A4E4024CD2F5F4">
    <w:name w:val="226F5A09A5A44B7C88A4E4024CD2F5F4"/>
    <w:pPr>
      <w:widowControl w:val="0"/>
    </w:pPr>
  </w:style>
  <w:style w:type="paragraph" w:customStyle="1" w:styleId="A79D1DCC6831444B88B94B58287B651E">
    <w:name w:val="A79D1DCC6831444B88B94B58287B651E"/>
    <w:pPr>
      <w:widowControl w:val="0"/>
    </w:pPr>
  </w:style>
  <w:style w:type="paragraph" w:customStyle="1" w:styleId="4788B4EF9B284AF185E7036616A1FA8C">
    <w:name w:val="4788B4EF9B284AF185E7036616A1FA8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766</TotalTime>
  <Pages>8</Pages>
  <Words>832</Words>
  <Characters>4745</Characters>
  <Application>Microsoft Office Word</Application>
  <DocSecurity>0</DocSecurity>
  <Lines>39</Lines>
  <Paragraphs>11</Paragraphs>
  <ScaleCrop>false</ScaleCrop>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YangXM</dc:creator>
  <cp:keywords/>
  <cp:lastModifiedBy>Jun Wen</cp:lastModifiedBy>
  <cp:revision>370</cp:revision>
  <cp:lastPrinted>2021-02-02T08:22:00Z</cp:lastPrinted>
  <dcterms:created xsi:type="dcterms:W3CDTF">2026-01-05T06:47:00Z</dcterms:created>
  <dcterms:modified xsi:type="dcterms:W3CDTF">2026-06-04T05:27:00Z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